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063936">
      <w:pPr>
        <w:pStyle w:val="a8"/>
      </w:pPr>
      <w:r>
        <w:t>Radiation-</w:t>
      </w:r>
      <w:r>
        <w:rPr>
          <w:lang w:val="en-US" w:eastAsia="fr-FR"/>
        </w:rPr>
        <w:t>temperature</w:t>
      </w:r>
      <w:r>
        <w:t xml:space="preserve"> dependence of water on microwaves </w:t>
      </w:r>
    </w:p>
    <w:p w:rsidR="009A0487" w:rsidRDefault="00063936">
      <w:pPr>
        <w:pStyle w:val="Authors"/>
      </w:pPr>
      <w:r>
        <w:t xml:space="preserve">Sergey N. </w:t>
      </w:r>
      <w:proofErr w:type="spellStart"/>
      <w:r>
        <w:t>Gavrilin</w:t>
      </w:r>
      <w:proofErr w:type="spellEnd"/>
    </w:p>
    <w:p w:rsidR="009A0487" w:rsidRDefault="00063936" w:rsidP="00006EA6">
      <w:pPr>
        <w:pStyle w:val="Addresses"/>
        <w:spacing w:after="0"/>
      </w:pPr>
      <w:r>
        <w:t xml:space="preserve">Moscow State University of Civil Engineering, </w:t>
      </w:r>
      <w:proofErr w:type="spellStart"/>
      <w:r>
        <w:t>Yaroslavskoe</w:t>
      </w:r>
      <w:proofErr w:type="spellEnd"/>
      <w:r>
        <w:t xml:space="preserve"> </w:t>
      </w:r>
      <w:proofErr w:type="spellStart"/>
      <w:r>
        <w:t>shosse</w:t>
      </w:r>
      <w:proofErr w:type="spellEnd"/>
      <w:r>
        <w:t xml:space="preserve"> 26, 129337 Moscow, Russia</w:t>
      </w:r>
    </w:p>
    <w:p w:rsidR="00006EA6" w:rsidRDefault="00006EA6">
      <w:pPr>
        <w:pStyle w:val="E-mail"/>
      </w:pPr>
    </w:p>
    <w:p w:rsidR="009A0487" w:rsidRDefault="00063936">
      <w:pPr>
        <w:pStyle w:val="E-mail"/>
      </w:pPr>
      <w:r>
        <w:t>GavrilinSN@mgsu.ru</w:t>
      </w:r>
    </w:p>
    <w:p w:rsidR="00EC6066" w:rsidRDefault="009A0487" w:rsidP="006F5E11">
      <w:pPr>
        <w:pStyle w:val="Abstract"/>
        <w:rPr>
          <w:rFonts w:ascii="Times New Roman" w:hAnsi="Times New Roman"/>
          <w:lang w:val="en-US" w:eastAsia="fr-FR"/>
        </w:rPr>
      </w:pPr>
      <w:r w:rsidRPr="00EC6066">
        <w:rPr>
          <w:b/>
        </w:rPr>
        <w:t>Abstract</w:t>
      </w:r>
      <w:r w:rsidR="00D53DAB" w:rsidRPr="00226DD6">
        <w:rPr>
          <w:rFonts w:ascii="Times New Roman" w:hAnsi="Times New Roman"/>
        </w:rPr>
        <w:t>.</w:t>
      </w:r>
      <w:r w:rsidR="00226DD6" w:rsidRPr="00226DD6">
        <w:rPr>
          <w:rFonts w:ascii="Times New Roman" w:hAnsi="Times New Roman"/>
          <w:sz w:val="16"/>
          <w:szCs w:val="16"/>
          <w:lang w:val="en-US" w:eastAsia="en-GB"/>
        </w:rPr>
        <w:t xml:space="preserve"> </w:t>
      </w:r>
      <w:r w:rsidR="00D60E3D">
        <w:rPr>
          <w:rFonts w:ascii="Times New Roman" w:hAnsi="Times New Roman"/>
          <w:lang w:val="en-US" w:eastAsia="en-GB"/>
        </w:rPr>
        <w:t xml:space="preserve">Pure </w:t>
      </w:r>
      <w:r w:rsidR="00226DD6" w:rsidRPr="00C43BE4">
        <w:rPr>
          <w:rFonts w:ascii="Times New Roman" w:hAnsi="Times New Roman"/>
          <w:lang w:val="en-US" w:eastAsia="en-GB"/>
        </w:rPr>
        <w:t>water</w:t>
      </w:r>
      <w:r w:rsidR="00063936" w:rsidRPr="00C43BE4">
        <w:rPr>
          <w:rFonts w:ascii="Times New Roman" w:hAnsi="Times New Roman"/>
          <w:lang w:val="en-US" w:eastAsia="fr-FR"/>
        </w:rPr>
        <w:t xml:space="preserve"> radiation-</w:t>
      </w:r>
      <w:r w:rsidR="00226DD6" w:rsidRPr="00C43BE4">
        <w:rPr>
          <w:rFonts w:ascii="Times New Roman" w:hAnsi="Times New Roman"/>
          <w:lang w:val="en-US" w:eastAsia="fr-FR"/>
        </w:rPr>
        <w:t xml:space="preserve">temperature dependence </w:t>
      </w:r>
      <w:r w:rsidR="00D60E3D">
        <w:rPr>
          <w:rFonts w:ascii="Times New Roman" w:hAnsi="Times New Roman"/>
          <w:lang w:val="en-US" w:eastAsia="fr-FR"/>
        </w:rPr>
        <w:t xml:space="preserve">at </w:t>
      </w:r>
      <w:r w:rsidR="00D60E3D" w:rsidRPr="00C43BE4">
        <w:rPr>
          <w:rFonts w:ascii="Times New Roman" w:hAnsi="Times New Roman"/>
          <w:lang w:val="en-US" w:eastAsia="fr-FR"/>
        </w:rPr>
        <w:t>wavelength 8 mm</w:t>
      </w:r>
      <w:r w:rsidR="00D60E3D" w:rsidRPr="00D60E3D">
        <w:rPr>
          <w:rFonts w:ascii="Times New Roman" w:hAnsi="Times New Roman"/>
          <w:lang w:val="en-US" w:eastAsia="fr-FR"/>
        </w:rPr>
        <w:t xml:space="preserve"> </w:t>
      </w:r>
      <w:r w:rsidR="00D60E3D" w:rsidRPr="00C43BE4">
        <w:rPr>
          <w:rFonts w:ascii="Times New Roman" w:hAnsi="Times New Roman"/>
          <w:lang w:val="en-US" w:eastAsia="fr-FR"/>
        </w:rPr>
        <w:t xml:space="preserve">in the temperature range of 30-50 </w:t>
      </w:r>
      <w:r w:rsidR="00D60E3D" w:rsidRPr="00C43BE4">
        <w:rPr>
          <w:rFonts w:ascii="Times New Roman" w:hAnsi="Times New Roman"/>
          <w:i/>
          <w:vertAlign w:val="superscript"/>
          <w:lang w:val="ru-RU"/>
        </w:rPr>
        <w:t>О</w:t>
      </w:r>
      <w:r w:rsidR="00D60E3D" w:rsidRPr="00C43BE4">
        <w:rPr>
          <w:rFonts w:ascii="Times New Roman" w:hAnsi="Times New Roman"/>
          <w:i/>
          <w:lang w:val="en-US"/>
        </w:rPr>
        <w:t>C</w:t>
      </w:r>
      <w:r w:rsidR="00D60E3D" w:rsidRPr="00C43BE4">
        <w:rPr>
          <w:rFonts w:ascii="Times New Roman" w:hAnsi="Times New Roman"/>
          <w:lang w:val="en-US" w:eastAsia="fr-FR"/>
        </w:rPr>
        <w:t xml:space="preserve"> has been experimentally investigated. </w:t>
      </w:r>
      <w:r w:rsidR="00C43BE4">
        <w:rPr>
          <w:rFonts w:ascii="Times New Roman" w:hAnsi="Times New Roman"/>
          <w:lang w:val="en-US" w:eastAsia="fr-FR"/>
        </w:rPr>
        <w:t xml:space="preserve"> </w:t>
      </w:r>
      <w:r w:rsidR="002F6236" w:rsidRPr="002F6236">
        <w:rPr>
          <w:rFonts w:ascii="Times New Roman" w:hAnsi="Times New Roman"/>
          <w:lang w:val="en-US" w:eastAsia="fr-FR"/>
        </w:rPr>
        <w:t>M</w:t>
      </w:r>
      <w:r w:rsidR="00573522" w:rsidRPr="002F6236">
        <w:rPr>
          <w:rFonts w:ascii="Times New Roman" w:hAnsi="Times New Roman"/>
          <w:lang w:val="en-US" w:eastAsia="fr-FR"/>
        </w:rPr>
        <w:t>easurements</w:t>
      </w:r>
      <w:r w:rsidR="002F6236">
        <w:rPr>
          <w:rFonts w:ascii="Times New Roman" w:hAnsi="Times New Roman"/>
          <w:lang w:val="en-US" w:eastAsia="fr-FR"/>
        </w:rPr>
        <w:t xml:space="preserve"> were</w:t>
      </w:r>
      <w:r w:rsidR="00D60E3D">
        <w:rPr>
          <w:rFonts w:ascii="Times New Roman" w:hAnsi="Times New Roman"/>
          <w:lang w:val="en-US" w:eastAsia="fr-FR"/>
        </w:rPr>
        <w:t xml:space="preserve"> made </w:t>
      </w:r>
      <w:r w:rsidR="007E4A6A">
        <w:rPr>
          <w:rFonts w:ascii="Times New Roman" w:hAnsi="Times New Roman"/>
          <w:lang w:val="en-US" w:eastAsia="en-GB"/>
        </w:rPr>
        <w:t>with</w:t>
      </w:r>
      <w:r w:rsidR="00226DD6" w:rsidRPr="00C43BE4">
        <w:rPr>
          <w:rFonts w:ascii="Times New Roman" w:hAnsi="Times New Roman"/>
          <w:lang w:val="en-US" w:eastAsia="en-GB"/>
        </w:rPr>
        <w:t xml:space="preserve"> the </w:t>
      </w:r>
      <w:r w:rsidR="00C43BE4" w:rsidRPr="00C43BE4">
        <w:rPr>
          <w:rFonts w:ascii="Times New Roman" w:hAnsi="Times New Roman"/>
          <w:lang w:val="en-US" w:eastAsia="en-GB"/>
        </w:rPr>
        <w:t>microwave radiome</w:t>
      </w:r>
      <w:r w:rsidR="00D60E3D">
        <w:rPr>
          <w:rFonts w:ascii="Times New Roman" w:hAnsi="Times New Roman"/>
          <w:lang w:val="en-US" w:eastAsia="en-GB"/>
        </w:rPr>
        <w:t xml:space="preserve">ter with </w:t>
      </w:r>
      <w:r w:rsidR="00C43BE4" w:rsidRPr="00C43BE4">
        <w:rPr>
          <w:rFonts w:ascii="Times New Roman" w:hAnsi="Times New Roman"/>
          <w:lang w:val="en-US" w:eastAsia="en-GB"/>
        </w:rPr>
        <w:t>central frequen</w:t>
      </w:r>
      <w:r w:rsidR="00573522">
        <w:rPr>
          <w:rFonts w:ascii="Times New Roman" w:hAnsi="Times New Roman"/>
          <w:lang w:val="en-US" w:eastAsia="en-GB"/>
        </w:rPr>
        <w:t>cy 37.5 GH</w:t>
      </w:r>
      <w:r w:rsidR="00C43BE4" w:rsidRPr="00C43BE4">
        <w:rPr>
          <w:rFonts w:ascii="Times New Roman" w:hAnsi="Times New Roman"/>
          <w:lang w:val="en-US" w:eastAsia="en-GB"/>
        </w:rPr>
        <w:t>z</w:t>
      </w:r>
      <w:r w:rsidR="00D60E3D">
        <w:rPr>
          <w:rFonts w:ascii="Times New Roman" w:hAnsi="Times New Roman"/>
          <w:lang w:val="en-US" w:eastAsia="en-GB"/>
        </w:rPr>
        <w:t xml:space="preserve"> (</w:t>
      </w:r>
      <w:r w:rsidR="00C43BE4" w:rsidRPr="00C43BE4">
        <w:rPr>
          <w:rFonts w:ascii="Times New Roman" w:hAnsi="Times New Roman"/>
          <w:lang w:val="en-US" w:eastAsia="fr-FR"/>
        </w:rPr>
        <w:t>wavelength</w:t>
      </w:r>
      <w:r w:rsidR="00063936" w:rsidRPr="00C43BE4">
        <w:rPr>
          <w:rFonts w:ascii="Times New Roman" w:hAnsi="Times New Roman"/>
          <w:lang w:val="en-US" w:eastAsia="fr-FR"/>
        </w:rPr>
        <w:t xml:space="preserve"> 8 </w:t>
      </w:r>
      <w:r w:rsidR="00063936" w:rsidRPr="00D60E3D">
        <w:rPr>
          <w:rFonts w:ascii="Times New Roman" w:hAnsi="Times New Roman"/>
          <w:lang w:val="en-US" w:eastAsia="fr-FR"/>
        </w:rPr>
        <w:t>mm</w:t>
      </w:r>
      <w:r w:rsidR="00C43BE4" w:rsidRPr="00D60E3D">
        <w:rPr>
          <w:rFonts w:ascii="Times New Roman" w:hAnsi="Times New Roman"/>
          <w:lang w:val="en-US" w:eastAsia="fr-FR"/>
        </w:rPr>
        <w:t>)</w:t>
      </w:r>
      <w:r w:rsidR="00D60E3D">
        <w:rPr>
          <w:rFonts w:ascii="Times New Roman" w:hAnsi="Times New Roman"/>
          <w:lang w:val="en-US" w:eastAsia="fr-FR"/>
        </w:rPr>
        <w:t>.</w:t>
      </w:r>
      <w:r w:rsidR="007E4A6A">
        <w:rPr>
          <w:rFonts w:ascii="Times New Roman" w:hAnsi="Times New Roman"/>
          <w:lang w:val="en-US" w:eastAsia="fr-FR"/>
        </w:rPr>
        <w:t xml:space="preserve"> </w:t>
      </w:r>
      <w:r w:rsidR="005D012D" w:rsidRPr="00D60E3D">
        <w:rPr>
          <w:rFonts w:ascii="Times New Roman" w:hAnsi="Times New Roman"/>
          <w:lang w:val="en-US" w:eastAsia="fr-FR"/>
        </w:rPr>
        <w:t>The absolute</w:t>
      </w:r>
      <w:r w:rsidR="005D012D" w:rsidRPr="00C43BE4">
        <w:rPr>
          <w:rFonts w:ascii="Times New Roman" w:hAnsi="Times New Roman"/>
          <w:lang w:val="en-US" w:eastAsia="fr-FR"/>
        </w:rPr>
        <w:t xml:space="preserve"> method of measuring the intensities of distributed radiation was used</w:t>
      </w:r>
      <w:r w:rsidR="005D012D" w:rsidRPr="00C43BE4">
        <w:rPr>
          <w:rFonts w:ascii="Times New Roman" w:hAnsi="Times New Roman"/>
        </w:rPr>
        <w:t>.</w:t>
      </w:r>
      <w:r w:rsidR="005D012D" w:rsidRPr="00C43BE4">
        <w:rPr>
          <w:rFonts w:ascii="Times New Roman" w:hAnsi="Times New Roman"/>
          <w:lang w:val="en-US" w:eastAsia="fr-FR"/>
        </w:rPr>
        <w:t xml:space="preserve"> A horn with a 30x30 mm opening was used as an antenna</w:t>
      </w:r>
      <w:r w:rsidR="00EC6066" w:rsidRPr="00C43BE4">
        <w:rPr>
          <w:rFonts w:ascii="Times New Roman" w:hAnsi="Times New Roman"/>
          <w:lang w:val="en-US" w:eastAsia="fr-FR"/>
        </w:rPr>
        <w:t>.</w:t>
      </w:r>
      <w:r w:rsidR="005D012D" w:rsidRPr="00C43BE4">
        <w:rPr>
          <w:rFonts w:ascii="Times New Roman" w:hAnsi="Times New Roman"/>
          <w:lang w:val="en-US" w:eastAsia="fr-FR"/>
        </w:rPr>
        <w:t xml:space="preserve"> In the wave zone of the horn, at a distance of 250</w:t>
      </w:r>
      <w:r w:rsidR="005D012D" w:rsidRPr="00226DD6">
        <w:rPr>
          <w:rFonts w:ascii="Times New Roman" w:hAnsi="Times New Roman"/>
          <w:lang w:val="en-US" w:eastAsia="fr-FR"/>
        </w:rPr>
        <w:t xml:space="preserve"> mm, radiating bodies were installed, completely overlapping the directional pattern of the horn. Calibration of the</w:t>
      </w:r>
      <w:r w:rsidR="005D012D" w:rsidRPr="00EC6066">
        <w:rPr>
          <w:lang w:val="en-US" w:eastAsia="fr-FR"/>
        </w:rPr>
        <w:t xml:space="preserve"> intensity of the received radiation was carried out by its own radiation of a black body</w:t>
      </w:r>
      <w:r w:rsidR="00A80B8A" w:rsidRPr="00EC6066">
        <w:rPr>
          <w:lang w:val="en-US" w:eastAsia="fr-FR"/>
        </w:rPr>
        <w:t xml:space="preserve"> </w:t>
      </w:r>
      <w:r w:rsidR="00A80B8A" w:rsidRPr="00EC6066">
        <w:rPr>
          <w:rFonts w:ascii="Times New Roman" w:hAnsi="Times New Roman"/>
          <w:lang w:val="en-US" w:eastAsia="fr-FR"/>
        </w:rPr>
        <w:t>at different temperatures</w:t>
      </w:r>
      <w:r w:rsidR="005D012D" w:rsidRPr="00EC6066">
        <w:rPr>
          <w:lang w:val="en-US" w:eastAsia="fr-FR"/>
        </w:rPr>
        <w:t>.</w:t>
      </w:r>
      <w:r w:rsidR="00A80B8A" w:rsidRPr="00EC6066">
        <w:rPr>
          <w:lang w:val="en-US" w:eastAsia="fr-FR"/>
        </w:rPr>
        <w:t xml:space="preserve"> </w:t>
      </w:r>
      <w:r w:rsidR="00A80B8A" w:rsidRPr="00EC6066">
        <w:rPr>
          <w:rFonts w:ascii="Times New Roman" w:hAnsi="Times New Roman"/>
          <w:lang w:val="en-US" w:eastAsia="fr-FR"/>
        </w:rPr>
        <w:t xml:space="preserve">The equipment had a sensitivity (fluctuation threshold) 0.2 K at a time constant τ = 1 sec. During measurements, the signal was recorded in relation to the temperature of the calibration standard, the duration of recording the signal was 1 minute.  </w:t>
      </w:r>
      <w:r w:rsidR="005D012D" w:rsidRPr="00EC6066">
        <w:rPr>
          <w:lang w:val="en-US" w:eastAsia="fr-FR"/>
        </w:rPr>
        <w:t xml:space="preserve"> An increment of the radio-brightness contrast is about 3 K in this temperature range</w:t>
      </w:r>
      <w:r w:rsidR="00D53DAB" w:rsidRPr="00EC6066">
        <w:rPr>
          <w:lang w:val="en-US" w:eastAsia="fr-FR"/>
        </w:rPr>
        <w:t xml:space="preserve">. </w:t>
      </w:r>
      <w:r w:rsidR="005D012D" w:rsidRPr="00EC6066">
        <w:rPr>
          <w:lang w:val="en-US" w:eastAsia="fr-FR"/>
        </w:rPr>
        <w:t>The water radio-emission depends non-linearly on the kinetic temperature.</w:t>
      </w:r>
      <w:r w:rsidR="00D53DAB" w:rsidRPr="00EC6066">
        <w:rPr>
          <w:lang w:val="en-US" w:eastAsia="fr-FR"/>
        </w:rPr>
        <w:t xml:space="preserve"> </w:t>
      </w:r>
      <w:r w:rsidR="00F1726C" w:rsidRPr="00EC6066">
        <w:rPr>
          <w:lang w:val="en-US" w:eastAsia="fr-FR"/>
        </w:rPr>
        <w:t xml:space="preserve">It was measured, that </w:t>
      </w:r>
      <w:r w:rsidR="00F1726C" w:rsidRPr="00EC6066">
        <w:rPr>
          <w:rFonts w:ascii="Times New Roman" w:hAnsi="Times New Roman"/>
          <w:lang w:val="en-US" w:eastAsia="fr-FR"/>
        </w:rPr>
        <w:t xml:space="preserve">effective temperature of the skin-depth layer increases from 0.28 up to </w:t>
      </w:r>
      <w:r w:rsidR="00EC6066">
        <w:rPr>
          <w:i/>
          <w:szCs w:val="28"/>
          <w:lang w:val="en-US"/>
        </w:rPr>
        <w:t>0.</w:t>
      </w:r>
      <w:r w:rsidR="00F1726C" w:rsidRPr="00EC6066">
        <w:rPr>
          <w:i/>
          <w:szCs w:val="28"/>
          <w:lang w:val="en-US"/>
        </w:rPr>
        <w:t xml:space="preserve">4 </w:t>
      </w:r>
      <w:r w:rsidR="00F1726C" w:rsidRPr="00EC6066">
        <w:rPr>
          <w:i/>
          <w:vertAlign w:val="superscript"/>
          <w:lang w:val="ru-RU"/>
        </w:rPr>
        <w:t>О</w:t>
      </w:r>
      <w:r w:rsidR="00F1726C" w:rsidRPr="00EC6066">
        <w:rPr>
          <w:i/>
          <w:lang w:val="en-US"/>
        </w:rPr>
        <w:t>C</w:t>
      </w:r>
      <w:r w:rsidR="00EC6066">
        <w:rPr>
          <w:rFonts w:ascii="Times New Roman" w:hAnsi="Times New Roman"/>
          <w:lang w:val="en-US" w:eastAsia="fr-FR"/>
        </w:rPr>
        <w:t xml:space="preserve"> per degree of water heating.</w:t>
      </w:r>
      <w:r w:rsidR="00EC6066" w:rsidRPr="00EC6066">
        <w:rPr>
          <w:rFonts w:ascii="Times New Roman" w:hAnsi="Times New Roman"/>
          <w:lang w:val="en-US" w:eastAsia="fr-FR"/>
        </w:rPr>
        <w:t xml:space="preserve"> </w:t>
      </w:r>
      <w:r w:rsidR="00EC6066">
        <w:rPr>
          <w:rFonts w:ascii="Times New Roman" w:hAnsi="Times New Roman"/>
          <w:lang w:val="en-US" w:eastAsia="fr-FR"/>
        </w:rPr>
        <w:t>It was shown</w:t>
      </w:r>
      <w:r w:rsidR="00F118B9">
        <w:rPr>
          <w:rFonts w:ascii="Times New Roman" w:hAnsi="Times New Roman"/>
          <w:lang w:val="en-US" w:eastAsia="fr-FR"/>
        </w:rPr>
        <w:t>, that th</w:t>
      </w:r>
      <w:r w:rsidR="00EC6066" w:rsidRPr="00EC6066">
        <w:rPr>
          <w:rFonts w:ascii="Times New Roman" w:hAnsi="Times New Roman"/>
          <w:lang w:val="en-US" w:eastAsia="fr-FR"/>
        </w:rPr>
        <w:t xml:space="preserve">e radiation temperature of the water surface for the </w:t>
      </w:r>
      <w:r w:rsidR="00EC6066" w:rsidRPr="00EC6066">
        <w:rPr>
          <w:lang w:val="en-US" w:eastAsia="fr-FR"/>
        </w:rPr>
        <w:t xml:space="preserve">8 mm </w:t>
      </w:r>
      <w:r w:rsidR="00EC6066" w:rsidRPr="00EC6066">
        <w:rPr>
          <w:rFonts w:ascii="Times New Roman" w:hAnsi="Times New Roman"/>
          <w:lang w:val="en-US" w:eastAsia="fr-FR"/>
        </w:rPr>
        <w:t xml:space="preserve">waves </w:t>
      </w:r>
      <w:r w:rsidR="00EC6066" w:rsidRPr="00EC6066">
        <w:rPr>
          <w:lang w:val="en-US" w:eastAsia="fr-FR"/>
        </w:rPr>
        <w:t>and temperature</w:t>
      </w:r>
      <w:r w:rsidR="00F118B9">
        <w:rPr>
          <w:lang w:val="en-US" w:eastAsia="fr-FR"/>
        </w:rPr>
        <w:t xml:space="preserve"> range</w:t>
      </w:r>
      <w:r w:rsidR="00EC6066" w:rsidRPr="00EC6066">
        <w:rPr>
          <w:lang w:val="en-US" w:eastAsia="fr-FR"/>
        </w:rPr>
        <w:t xml:space="preserve"> 30-50</w:t>
      </w:r>
      <w:r w:rsidR="00EC6066" w:rsidRPr="00EC6066">
        <w:rPr>
          <w:i/>
          <w:vertAlign w:val="superscript"/>
          <w:lang w:val="en-US"/>
        </w:rPr>
        <w:t xml:space="preserve"> </w:t>
      </w:r>
      <w:r w:rsidR="00EC6066" w:rsidRPr="00EC6066">
        <w:rPr>
          <w:i/>
          <w:vertAlign w:val="superscript"/>
          <w:lang w:val="ru-RU"/>
        </w:rPr>
        <w:t>О</w:t>
      </w:r>
      <w:r w:rsidR="00EC6066" w:rsidRPr="00EC6066">
        <w:rPr>
          <w:i/>
          <w:lang w:val="en-US"/>
        </w:rPr>
        <w:t>C</w:t>
      </w:r>
      <w:r w:rsidR="006F5E11" w:rsidRPr="00EC6066">
        <w:rPr>
          <w:rFonts w:ascii="Times New Roman" w:hAnsi="Times New Roman"/>
          <w:lang w:val="en-US" w:eastAsia="fr-FR"/>
        </w:rPr>
        <w:t xml:space="preserve"> is determined not by the bulk</w:t>
      </w:r>
      <w:r w:rsidR="00EC6066" w:rsidRPr="00EC6066">
        <w:rPr>
          <w:rFonts w:ascii="Times New Roman" w:hAnsi="Times New Roman"/>
          <w:lang w:val="en-US" w:eastAsia="fr-FR"/>
        </w:rPr>
        <w:t xml:space="preserve"> kinetic</w:t>
      </w:r>
      <w:r w:rsidR="006F5E11" w:rsidRPr="00EC6066">
        <w:rPr>
          <w:rFonts w:ascii="Times New Roman" w:hAnsi="Times New Roman"/>
          <w:lang w:val="en-US" w:eastAsia="fr-FR"/>
        </w:rPr>
        <w:t xml:space="preserve"> water temperature, but by the effective temperature of the skin-depth layer formed under the influence of heat exchange with the atmosphere</w:t>
      </w:r>
      <w:r w:rsidR="00EC6066" w:rsidRPr="00EC6066">
        <w:rPr>
          <w:rFonts w:ascii="Times New Roman" w:hAnsi="Times New Roman"/>
          <w:lang w:val="en-US" w:eastAsia="fr-FR"/>
        </w:rPr>
        <w:t>.</w:t>
      </w:r>
    </w:p>
    <w:p w:rsidR="009A0487" w:rsidRDefault="009A0487" w:rsidP="006F5E11">
      <w:pPr>
        <w:pStyle w:val="Abstract"/>
      </w:pPr>
      <w:r>
        <w:t>References</w:t>
      </w:r>
      <w:r w:rsidR="00D03909">
        <w:t>:</w:t>
      </w:r>
    </w:p>
    <w:p w:rsidR="006756E4" w:rsidRDefault="006756E4" w:rsidP="006756E4">
      <w:pPr>
        <w:pStyle w:val="Bodytext"/>
      </w:pPr>
    </w:p>
    <w:p w:rsidR="00622AA2" w:rsidRPr="00CF13CB" w:rsidRDefault="00622AA2" w:rsidP="006756E4">
      <w:pPr>
        <w:pStyle w:val="Reference"/>
        <w:tabs>
          <w:tab w:val="left" w:pos="851"/>
        </w:tabs>
        <w:rPr>
          <w:rFonts w:ascii="Times New Roman" w:hAnsi="Times New Roman"/>
        </w:rPr>
      </w:pPr>
      <w:r w:rsidRPr="00CF13CB">
        <w:t>Gavrilin S N</w:t>
      </w:r>
      <w:r w:rsidR="00F9408A" w:rsidRPr="00CF13CB">
        <w:rPr>
          <w:rFonts w:ascii="Times New Roman" w:hAnsi="Times New Roman"/>
        </w:rPr>
        <w:t xml:space="preserve"> 2022 </w:t>
      </w:r>
      <w:r w:rsidR="00F9408A" w:rsidRPr="00CF13CB">
        <w:rPr>
          <w:rFonts w:ascii="Times New Roman" w:hAnsi="Times New Roman"/>
          <w:i/>
        </w:rPr>
        <w:t>Proc. Conf. on Nonlinear waves</w:t>
      </w:r>
      <w:r w:rsidR="00F9408A" w:rsidRPr="00CF13CB">
        <w:t xml:space="preserve"> </w:t>
      </w:r>
      <w:r w:rsidR="00F9408A" w:rsidRPr="00CF13CB">
        <w:rPr>
          <w:rFonts w:ascii="Times New Roman" w:hAnsi="Times New Roman"/>
          <w:i/>
        </w:rPr>
        <w:t>(N.Novgorod)</w:t>
      </w:r>
      <w:r w:rsidR="00CF13CB" w:rsidRPr="00CF13CB">
        <w:rPr>
          <w:rFonts w:ascii="Times New Roman" w:hAnsi="Times New Roman"/>
        </w:rPr>
        <w:t xml:space="preserve"> </w:t>
      </w:r>
      <w:r w:rsidR="00F9408A" w:rsidRPr="00CF13CB">
        <w:rPr>
          <w:rFonts w:ascii="Times New Roman" w:hAnsi="Times New Roman"/>
        </w:rPr>
        <w:t xml:space="preserve"> (N.Novgorod:</w:t>
      </w:r>
      <w:r w:rsidR="00CF13CB" w:rsidRPr="00CF13CB">
        <w:rPr>
          <w:rFonts w:ascii="Times New Roman" w:hAnsi="Times New Roman"/>
        </w:rPr>
        <w:t>IAP RAS</w:t>
      </w:r>
      <w:r w:rsidR="00F9408A" w:rsidRPr="00CF13CB">
        <w:rPr>
          <w:rFonts w:ascii="Times New Roman" w:hAnsi="Times New Roman"/>
        </w:rPr>
        <w:t>) p </w:t>
      </w:r>
      <w:r w:rsidR="00CF13CB" w:rsidRPr="00CF13CB">
        <w:rPr>
          <w:rFonts w:ascii="Times New Roman" w:hAnsi="Times New Roman"/>
        </w:rPr>
        <w:t>63</w:t>
      </w:r>
      <w:r w:rsidRPr="00CF13CB">
        <w:t xml:space="preserve"> </w:t>
      </w:r>
    </w:p>
    <w:p w:rsidR="00CF13CB" w:rsidRPr="00CF13CB" w:rsidRDefault="00CF13CB" w:rsidP="00CF13CB">
      <w:pPr>
        <w:pStyle w:val="Reference"/>
      </w:pPr>
      <w:r w:rsidRPr="00CF13CB">
        <w:t>Vukovich S, Gavrilin S N</w:t>
      </w:r>
      <w:r>
        <w:t xml:space="preserve"> and </w:t>
      </w:r>
      <w:r w:rsidRPr="00CF13CB">
        <w:t xml:space="preserve">Nikitov S A 1990  </w:t>
      </w:r>
      <w:r w:rsidRPr="00CF13CB">
        <w:rPr>
          <w:i/>
        </w:rPr>
        <w:t>Sov. Phys. JETP</w:t>
      </w:r>
      <w:r w:rsidRPr="00CF13CB">
        <w:t xml:space="preserve"> </w:t>
      </w:r>
      <w:r w:rsidRPr="00CF13CB">
        <w:rPr>
          <w:b/>
        </w:rPr>
        <w:t>71</w:t>
      </w:r>
      <w:r w:rsidRPr="00CF13CB">
        <w:t>(5) 964</w:t>
      </w:r>
    </w:p>
    <w:p w:rsidR="00CF13CB" w:rsidRPr="00A57E35" w:rsidRDefault="00CF13CB" w:rsidP="00CF13CB">
      <w:pPr>
        <w:pStyle w:val="Reference"/>
        <w:rPr>
          <w:lang w:eastAsia="fr-FR"/>
        </w:rPr>
      </w:pPr>
      <w:r w:rsidRPr="00A57E35">
        <w:t>Nikitov S A</w:t>
      </w:r>
      <w:r w:rsidRPr="00A57E35">
        <w:rPr>
          <w:lang w:eastAsia="fr-FR"/>
        </w:rPr>
        <w:t xml:space="preserve"> and </w:t>
      </w:r>
      <w:r w:rsidRPr="00A57E35">
        <w:t>Gavrilin S N</w:t>
      </w:r>
      <w:r w:rsidR="00A57E35" w:rsidRPr="00A57E35">
        <w:t xml:space="preserve"> 1988</w:t>
      </w:r>
      <w:r w:rsidRPr="00A57E35">
        <w:rPr>
          <w:lang w:eastAsia="fr-FR"/>
        </w:rPr>
        <w:t xml:space="preserve"> </w:t>
      </w:r>
      <w:r w:rsidRPr="00A57E35">
        <w:t>J</w:t>
      </w:r>
      <w:r w:rsidRPr="00A57E35">
        <w:rPr>
          <w:i/>
        </w:rPr>
        <w:t>.</w:t>
      </w:r>
      <w:r w:rsidR="00A57E35" w:rsidRPr="00A57E35">
        <w:rPr>
          <w:i/>
        </w:rPr>
        <w:t xml:space="preserve"> </w:t>
      </w:r>
      <w:r w:rsidRPr="00A57E35">
        <w:rPr>
          <w:i/>
        </w:rPr>
        <w:t>Comm</w:t>
      </w:r>
      <w:r w:rsidR="00A57E35" w:rsidRPr="00A57E35">
        <w:rPr>
          <w:i/>
        </w:rPr>
        <w:t>.</w:t>
      </w:r>
      <w:r w:rsidR="00573522">
        <w:rPr>
          <w:i/>
        </w:rPr>
        <w:t xml:space="preserve"> &amp;</w:t>
      </w:r>
      <w:r w:rsidR="00A57E35" w:rsidRPr="00A57E35">
        <w:rPr>
          <w:i/>
        </w:rPr>
        <w:t xml:space="preserve"> Techn. </w:t>
      </w:r>
      <w:r w:rsidRPr="00A57E35">
        <w:rPr>
          <w:i/>
        </w:rPr>
        <w:t>Electr</w:t>
      </w:r>
      <w:r w:rsidR="00A57E35" w:rsidRPr="00A57E35">
        <w:rPr>
          <w:i/>
        </w:rPr>
        <w:t>.</w:t>
      </w:r>
      <w:r w:rsidRPr="00A57E35">
        <w:t xml:space="preserve"> </w:t>
      </w:r>
      <w:r w:rsidRPr="00A57E35">
        <w:rPr>
          <w:b/>
        </w:rPr>
        <w:t>32</w:t>
      </w:r>
      <w:r w:rsidR="00A57E35" w:rsidRPr="00A57E35">
        <w:t>(</w:t>
      </w:r>
      <w:r w:rsidRPr="00A57E35">
        <w:t>11</w:t>
      </w:r>
      <w:r w:rsidR="00A57E35" w:rsidRPr="00A57E35">
        <w:t>) 2415</w:t>
      </w:r>
    </w:p>
    <w:p w:rsidR="008758E5" w:rsidRPr="008758E5" w:rsidRDefault="008758E5" w:rsidP="008758E5">
      <w:pPr>
        <w:pStyle w:val="Reference"/>
      </w:pPr>
      <w:r w:rsidRPr="008758E5">
        <w:t xml:space="preserve">Vukovich S, Gavrilin S N and Nikitov S A 1992 </w:t>
      </w:r>
      <w:r w:rsidR="00774ED7">
        <w:rPr>
          <w:i/>
        </w:rPr>
        <w:t xml:space="preserve">Phys. </w:t>
      </w:r>
      <w:r w:rsidR="00595E91">
        <w:rPr>
          <w:i/>
        </w:rPr>
        <w:t xml:space="preserve">of </w:t>
      </w:r>
      <w:r w:rsidR="00774ED7">
        <w:rPr>
          <w:i/>
        </w:rPr>
        <w:t>Solid St.</w:t>
      </w:r>
      <w:r w:rsidRPr="008758E5">
        <w:t xml:space="preserve"> </w:t>
      </w:r>
      <w:r w:rsidRPr="008758E5">
        <w:rPr>
          <w:b/>
        </w:rPr>
        <w:t>34</w:t>
      </w:r>
      <w:r w:rsidRPr="008758E5">
        <w:t>(11) 3412</w:t>
      </w:r>
    </w:p>
    <w:p w:rsidR="00622AA2" w:rsidRPr="008758E5" w:rsidRDefault="00494D8D" w:rsidP="006756E4">
      <w:pPr>
        <w:pStyle w:val="Reference"/>
        <w:tabs>
          <w:tab w:val="left" w:pos="851"/>
        </w:tabs>
        <w:rPr>
          <w:rFonts w:ascii="Times New Roman" w:hAnsi="Times New Roman"/>
        </w:rPr>
      </w:pPr>
      <w:r w:rsidRPr="00CF13CB">
        <w:t>Gavrilin S N</w:t>
      </w:r>
      <w:r w:rsidRPr="00CF13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2023 </w:t>
      </w:r>
      <w:r w:rsidRPr="00494D8D">
        <w:rPr>
          <w:i/>
        </w:rPr>
        <w:t>Inzhenernyj vestnik Dona</w:t>
      </w:r>
      <w:r>
        <w:t xml:space="preserve"> </w:t>
      </w:r>
      <w:r>
        <w:rPr>
          <w:b/>
        </w:rPr>
        <w:t>1</w:t>
      </w:r>
      <w:r>
        <w:t>, 8161</w:t>
      </w:r>
    </w:p>
    <w:p w:rsidR="006756E4" w:rsidRPr="00531643" w:rsidRDefault="00531643" w:rsidP="006756E4">
      <w:pPr>
        <w:pStyle w:val="Reference"/>
        <w:tabs>
          <w:tab w:val="left" w:pos="851"/>
        </w:tabs>
        <w:rPr>
          <w:rFonts w:ascii="Times New Roman" w:hAnsi="Times New Roman"/>
        </w:rPr>
      </w:pPr>
      <w:r w:rsidRPr="00531643">
        <w:t>Bubukin I T and Stankevich K S</w:t>
      </w:r>
      <w:r w:rsidRPr="00531643">
        <w:rPr>
          <w:rFonts w:ascii="Times New Roman" w:hAnsi="Times New Roman"/>
        </w:rPr>
        <w:t xml:space="preserve"> 2013 </w:t>
      </w:r>
      <w:r w:rsidRPr="00531643">
        <w:t>J</w:t>
      </w:r>
      <w:r w:rsidRPr="00531643">
        <w:rPr>
          <w:i/>
        </w:rPr>
        <w:t>. Comm.</w:t>
      </w:r>
      <w:r w:rsidR="00573522">
        <w:rPr>
          <w:i/>
        </w:rPr>
        <w:t xml:space="preserve"> &amp;</w:t>
      </w:r>
      <w:r w:rsidRPr="00531643">
        <w:rPr>
          <w:i/>
        </w:rPr>
        <w:t xml:space="preserve"> Techn. Electr.</w:t>
      </w:r>
      <w:r w:rsidRPr="00531643">
        <w:t xml:space="preserve"> </w:t>
      </w:r>
      <w:r w:rsidRPr="00531643">
        <w:rPr>
          <w:b/>
        </w:rPr>
        <w:t>58</w:t>
      </w:r>
      <w:r w:rsidRPr="00531643">
        <w:t>(7) 660</w:t>
      </w:r>
      <w:r w:rsidR="006756E4" w:rsidRPr="00531643">
        <w:rPr>
          <w:rFonts w:ascii="Times New Roman" w:hAnsi="Times New Roman"/>
        </w:rPr>
        <w:t xml:space="preserve"> </w:t>
      </w:r>
    </w:p>
    <w:p w:rsidR="00531643" w:rsidRPr="00FF4B97" w:rsidRDefault="00531643" w:rsidP="00531643">
      <w:pPr>
        <w:pStyle w:val="Reference"/>
        <w:tabs>
          <w:tab w:val="left" w:pos="851"/>
        </w:tabs>
        <w:rPr>
          <w:rFonts w:ascii="Times New Roman" w:hAnsi="Times New Roman"/>
          <w:szCs w:val="16"/>
        </w:rPr>
      </w:pPr>
      <w:r w:rsidRPr="00531643">
        <w:t>Bubukin I T and Stankevich K S</w:t>
      </w:r>
      <w:r w:rsidRPr="00531643">
        <w:rPr>
          <w:rFonts w:ascii="Times New Roman" w:hAnsi="Times New Roman"/>
        </w:rPr>
        <w:t xml:space="preserve"> 2012 </w:t>
      </w:r>
      <w:r w:rsidRPr="00531643">
        <w:t>J</w:t>
      </w:r>
      <w:r w:rsidRPr="00531643">
        <w:rPr>
          <w:i/>
        </w:rPr>
        <w:t>. Comm.</w:t>
      </w:r>
      <w:r w:rsidR="00573522">
        <w:rPr>
          <w:i/>
        </w:rPr>
        <w:t xml:space="preserve"> &amp;</w:t>
      </w:r>
      <w:r w:rsidRPr="00531643">
        <w:rPr>
          <w:i/>
        </w:rPr>
        <w:t xml:space="preserve"> </w:t>
      </w:r>
      <w:r w:rsidRPr="00FF4B97">
        <w:rPr>
          <w:i/>
        </w:rPr>
        <w:t xml:space="preserve">Techn. Electr. </w:t>
      </w:r>
      <w:r w:rsidRPr="00FF4B97">
        <w:rPr>
          <w:b/>
        </w:rPr>
        <w:t>57</w:t>
      </w:r>
      <w:r w:rsidRPr="00FF4B97">
        <w:t>(10) 1089</w:t>
      </w:r>
    </w:p>
    <w:p w:rsidR="00531643" w:rsidRPr="00531643" w:rsidRDefault="00531643" w:rsidP="00531643">
      <w:pPr>
        <w:pStyle w:val="Reference"/>
      </w:pPr>
      <w:r w:rsidRPr="00531643">
        <w:t xml:space="preserve">Ray P S 1972 </w:t>
      </w:r>
      <w:r w:rsidRPr="00FF4B97">
        <w:rPr>
          <w:i/>
        </w:rPr>
        <w:t>Appl. Opt</w:t>
      </w:r>
      <w:r w:rsidRPr="00531643">
        <w:t xml:space="preserve">. </w:t>
      </w:r>
      <w:r w:rsidRPr="00531643">
        <w:rPr>
          <w:b/>
        </w:rPr>
        <w:t xml:space="preserve">11 </w:t>
      </w:r>
      <w:r w:rsidRPr="00531643">
        <w:rPr>
          <w:szCs w:val="28"/>
          <w:lang w:val="en-US"/>
        </w:rPr>
        <w:t>1836</w:t>
      </w:r>
    </w:p>
    <w:p w:rsidR="00531643" w:rsidRPr="00FF4B97" w:rsidRDefault="00531643" w:rsidP="00531643">
      <w:pPr>
        <w:pStyle w:val="Reference"/>
      </w:pPr>
      <w:r w:rsidRPr="00FF4B97">
        <w:t xml:space="preserve">Cole K S 1941 </w:t>
      </w:r>
      <w:r w:rsidRPr="00FF4B97">
        <w:rPr>
          <w:i/>
        </w:rPr>
        <w:t>J. Chem. Phys</w:t>
      </w:r>
      <w:r w:rsidRPr="00FF4B97">
        <w:t xml:space="preserve">. </w:t>
      </w:r>
      <w:r w:rsidRPr="00FF4B97">
        <w:rPr>
          <w:b/>
        </w:rPr>
        <w:t xml:space="preserve">9 </w:t>
      </w:r>
      <w:r w:rsidRPr="00FF4B97">
        <w:rPr>
          <w:szCs w:val="28"/>
          <w:lang w:val="en-US"/>
        </w:rPr>
        <w:t>341</w:t>
      </w:r>
    </w:p>
    <w:p w:rsidR="00FF4B97" w:rsidRPr="00FF4B97" w:rsidRDefault="00FF4B97" w:rsidP="00531643">
      <w:pPr>
        <w:pStyle w:val="Reference"/>
        <w:tabs>
          <w:tab w:val="left" w:pos="851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 xml:space="preserve"> </w:t>
      </w:r>
      <w:r w:rsidR="00531643" w:rsidRPr="00531643">
        <w:t>Bubukin I T and Stankevich K S</w:t>
      </w:r>
      <w:r w:rsidR="00531643" w:rsidRPr="005316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2006 </w:t>
      </w:r>
      <w:r w:rsidRPr="00FF4B97">
        <w:rPr>
          <w:i/>
        </w:rPr>
        <w:t>Proc. RAS Atm.</w:t>
      </w:r>
      <w:r w:rsidR="00AC44F0">
        <w:rPr>
          <w:i/>
        </w:rPr>
        <w:t>&amp;</w:t>
      </w:r>
      <w:r w:rsidRPr="00FF4B97">
        <w:rPr>
          <w:i/>
        </w:rPr>
        <w:t xml:space="preserve"> Oc. Phys</w:t>
      </w:r>
      <w:r w:rsidRPr="00FF4B97">
        <w:t>.</w:t>
      </w:r>
      <w:r w:rsidRPr="00FF4B97">
        <w:rPr>
          <w:lang w:val="en-US"/>
        </w:rPr>
        <w:t xml:space="preserve"> </w:t>
      </w:r>
      <w:r w:rsidRPr="00FF4B97">
        <w:rPr>
          <w:b/>
          <w:lang w:val="en-US"/>
        </w:rPr>
        <w:t>42</w:t>
      </w:r>
      <w:r w:rsidRPr="00FF4B97">
        <w:rPr>
          <w:lang w:val="en-US"/>
        </w:rPr>
        <w:t>(1) 115</w:t>
      </w:r>
    </w:p>
    <w:p w:rsidR="00FF4B97" w:rsidRPr="001059A4" w:rsidRDefault="00FF4B97" w:rsidP="00531643">
      <w:pPr>
        <w:pStyle w:val="Reference"/>
        <w:tabs>
          <w:tab w:val="left" w:pos="851"/>
        </w:tabs>
        <w:rPr>
          <w:rFonts w:ascii="Times New Roman" w:hAnsi="Times New Roman"/>
          <w:szCs w:val="16"/>
        </w:rPr>
      </w:pPr>
      <w:r w:rsidRPr="00531643">
        <w:rPr>
          <w:rFonts w:ascii="Times New Roman" w:hAnsi="Times New Roman"/>
        </w:rPr>
        <w:t xml:space="preserve"> </w:t>
      </w:r>
      <w:r w:rsidRPr="00531643">
        <w:t>Bubukin I T and Stankevich K S</w:t>
      </w:r>
      <w:r w:rsidRPr="00531643">
        <w:rPr>
          <w:rFonts w:ascii="Times New Roman" w:hAnsi="Times New Roman"/>
        </w:rPr>
        <w:t xml:space="preserve"> </w:t>
      </w:r>
      <w:r w:rsidRPr="001059A4">
        <w:rPr>
          <w:rFonts w:ascii="Times New Roman" w:hAnsi="Times New Roman"/>
        </w:rPr>
        <w:t xml:space="preserve">2006 </w:t>
      </w:r>
      <w:r w:rsidRPr="001059A4">
        <w:rPr>
          <w:i/>
        </w:rPr>
        <w:t>Succ.</w:t>
      </w:r>
      <w:r w:rsidR="00AC44F0">
        <w:rPr>
          <w:i/>
        </w:rPr>
        <w:t>of</w:t>
      </w:r>
      <w:r w:rsidRPr="001059A4">
        <w:rPr>
          <w:i/>
        </w:rPr>
        <w:t xml:space="preserve"> M</w:t>
      </w:r>
      <w:r w:rsidR="00573522">
        <w:rPr>
          <w:i/>
        </w:rPr>
        <w:t>od</w:t>
      </w:r>
      <w:r w:rsidRPr="001059A4">
        <w:rPr>
          <w:i/>
        </w:rPr>
        <w:t>. Rad. Electr</w:t>
      </w:r>
      <w:r w:rsidRPr="001059A4">
        <w:t>.</w:t>
      </w:r>
      <w:r w:rsidRPr="001059A4">
        <w:rPr>
          <w:b/>
        </w:rPr>
        <w:t xml:space="preserve"> 11</w:t>
      </w:r>
      <w:r w:rsidRPr="001059A4">
        <w:t xml:space="preserve"> 39</w:t>
      </w:r>
    </w:p>
    <w:p w:rsidR="00FF4B97" w:rsidRPr="001059A4" w:rsidRDefault="00FF4B97" w:rsidP="00531643">
      <w:pPr>
        <w:pStyle w:val="Reference"/>
        <w:tabs>
          <w:tab w:val="left" w:pos="851"/>
        </w:tabs>
        <w:rPr>
          <w:rFonts w:ascii="Times New Roman" w:hAnsi="Times New Roman"/>
          <w:szCs w:val="16"/>
        </w:rPr>
      </w:pPr>
      <w:r w:rsidRPr="001059A4">
        <w:rPr>
          <w:rFonts w:ascii="Times New Roman" w:hAnsi="Times New Roman"/>
        </w:rPr>
        <w:t xml:space="preserve"> </w:t>
      </w:r>
      <w:r w:rsidRPr="001059A4">
        <w:t xml:space="preserve">Klein L A and  Swift C T 1977 </w:t>
      </w:r>
      <w:r w:rsidR="00AC44F0" w:rsidRPr="00021E7F">
        <w:rPr>
          <w:i/>
        </w:rPr>
        <w:t>IEEE Trans.</w:t>
      </w:r>
      <w:r w:rsidR="00AC44F0">
        <w:rPr>
          <w:i/>
        </w:rPr>
        <w:t>on</w:t>
      </w:r>
      <w:r w:rsidR="00AC44F0" w:rsidRPr="00021E7F">
        <w:rPr>
          <w:i/>
        </w:rPr>
        <w:t xml:space="preserve"> Ant.</w:t>
      </w:r>
      <w:r w:rsidR="00AC44F0">
        <w:rPr>
          <w:i/>
        </w:rPr>
        <w:t>&amp;</w:t>
      </w:r>
      <w:r w:rsidR="00AC44F0" w:rsidRPr="00021E7F">
        <w:rPr>
          <w:i/>
        </w:rPr>
        <w:t xml:space="preserve"> Propag</w:t>
      </w:r>
      <w:r w:rsidR="001059A4">
        <w:t>.</w:t>
      </w:r>
      <w:r w:rsidR="001059A4" w:rsidRPr="001059A4">
        <w:t xml:space="preserve"> </w:t>
      </w:r>
      <w:r w:rsidR="001059A4" w:rsidRPr="001059A4">
        <w:rPr>
          <w:b/>
        </w:rPr>
        <w:t xml:space="preserve">25 </w:t>
      </w:r>
      <w:r w:rsidR="001059A4" w:rsidRPr="001059A4">
        <w:t>104</w:t>
      </w:r>
    </w:p>
    <w:p w:rsidR="00784FFE" w:rsidRPr="00573A0A" w:rsidRDefault="00784FFE" w:rsidP="00531643">
      <w:pPr>
        <w:pStyle w:val="Reference"/>
        <w:tabs>
          <w:tab w:val="left" w:pos="851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 xml:space="preserve"> </w:t>
      </w:r>
      <w:r w:rsidRPr="00784FFE">
        <w:t xml:space="preserve">Liebe H J, Hufford G A and Manabe T 1991 </w:t>
      </w:r>
      <w:r w:rsidRPr="00784FFE">
        <w:rPr>
          <w:i/>
        </w:rPr>
        <w:t>Int. J.</w:t>
      </w:r>
      <w:r w:rsidR="00595E91">
        <w:rPr>
          <w:i/>
        </w:rPr>
        <w:t>of</w:t>
      </w:r>
      <w:r w:rsidRPr="00784FFE">
        <w:rPr>
          <w:i/>
        </w:rPr>
        <w:t xml:space="preserve"> Infr.</w:t>
      </w:r>
      <w:r w:rsidR="00595E91">
        <w:rPr>
          <w:i/>
        </w:rPr>
        <w:t xml:space="preserve">&amp; </w:t>
      </w:r>
      <w:r w:rsidRPr="00784FFE">
        <w:rPr>
          <w:i/>
        </w:rPr>
        <w:t>Mill.Wav</w:t>
      </w:r>
      <w:r w:rsidRPr="00784FFE">
        <w:t>.</w:t>
      </w:r>
      <w:r w:rsidRPr="00784FFE">
        <w:rPr>
          <w:rFonts w:ascii="Times New Roman" w:hAnsi="Times New Roman"/>
        </w:rPr>
        <w:t xml:space="preserve"> </w:t>
      </w:r>
      <w:r w:rsidRPr="00784FFE">
        <w:rPr>
          <w:b/>
        </w:rPr>
        <w:t>7</w:t>
      </w:r>
      <w:r w:rsidR="00573A0A">
        <w:rPr>
          <w:b/>
        </w:rPr>
        <w:t> </w:t>
      </w:r>
      <w:r w:rsidRPr="00784FFE">
        <w:t>659</w:t>
      </w:r>
    </w:p>
    <w:p w:rsidR="00573A0A" w:rsidRPr="00391FB5" w:rsidRDefault="00573A0A" w:rsidP="00531643">
      <w:pPr>
        <w:pStyle w:val="Reference"/>
        <w:tabs>
          <w:tab w:val="left" w:pos="851"/>
        </w:tabs>
        <w:rPr>
          <w:rFonts w:ascii="Times New Roman" w:hAnsi="Times New Roman"/>
          <w:szCs w:val="16"/>
        </w:rPr>
      </w:pPr>
      <w:r>
        <w:rPr>
          <w:lang w:val="en-US" w:eastAsia="fr-FR"/>
        </w:rPr>
        <w:lastRenderedPageBreak/>
        <w:t xml:space="preserve">Zenchenko S 2018 </w:t>
      </w:r>
      <w:r>
        <w:rPr>
          <w:i/>
          <w:lang w:val="en-US" w:eastAsia="fr-FR"/>
        </w:rPr>
        <w:t>Tr.</w:t>
      </w:r>
      <w:r w:rsidRPr="00573A0A">
        <w:rPr>
          <w:i/>
          <w:lang w:val="en-US" w:eastAsia="fr-FR"/>
        </w:rPr>
        <w:t xml:space="preserve"> Krylov’s gov.</w:t>
      </w:r>
      <w:r>
        <w:rPr>
          <w:i/>
          <w:lang w:val="en-US" w:eastAsia="fr-FR"/>
        </w:rPr>
        <w:t xml:space="preserve"> </w:t>
      </w:r>
      <w:r w:rsidRPr="00573A0A">
        <w:rPr>
          <w:i/>
          <w:lang w:val="en-US" w:eastAsia="fr-FR"/>
        </w:rPr>
        <w:t>scient.</w:t>
      </w:r>
      <w:r>
        <w:rPr>
          <w:i/>
          <w:lang w:val="en-US" w:eastAsia="fr-FR"/>
        </w:rPr>
        <w:t xml:space="preserve"> </w:t>
      </w:r>
      <w:r w:rsidRPr="00573A0A">
        <w:rPr>
          <w:i/>
          <w:lang w:val="en-US" w:eastAsia="fr-FR"/>
        </w:rPr>
        <w:t>cent</w:t>
      </w:r>
      <w:r>
        <w:rPr>
          <w:lang w:val="en-US" w:eastAsia="fr-FR"/>
        </w:rPr>
        <w:t xml:space="preserve">. </w:t>
      </w:r>
      <w:r>
        <w:rPr>
          <w:b/>
          <w:lang w:val="en-US" w:eastAsia="fr-FR"/>
        </w:rPr>
        <w:t>2</w:t>
      </w:r>
      <w:r>
        <w:rPr>
          <w:lang w:val="en-US" w:eastAsia="fr-FR"/>
        </w:rPr>
        <w:t>(384) 112</w:t>
      </w:r>
    </w:p>
    <w:p w:rsidR="00391FB5" w:rsidRPr="00391FB5" w:rsidRDefault="00391FB5" w:rsidP="00531643">
      <w:pPr>
        <w:pStyle w:val="Reference"/>
        <w:tabs>
          <w:tab w:val="left" w:pos="851"/>
        </w:tabs>
        <w:rPr>
          <w:rFonts w:ascii="Times New Roman" w:hAnsi="Times New Roman"/>
          <w:szCs w:val="16"/>
        </w:rPr>
      </w:pPr>
      <w:r w:rsidRPr="00391FB5">
        <w:t xml:space="preserve">Stogryn A 1971 </w:t>
      </w:r>
      <w:r w:rsidRPr="00391FB5">
        <w:rPr>
          <w:i/>
        </w:rPr>
        <w:t xml:space="preserve">IEEE Trans. </w:t>
      </w:r>
      <w:r w:rsidR="00487785">
        <w:rPr>
          <w:i/>
        </w:rPr>
        <w:t xml:space="preserve">on </w:t>
      </w:r>
      <w:r w:rsidRPr="00391FB5">
        <w:rPr>
          <w:i/>
        </w:rPr>
        <w:t xml:space="preserve">Microw. Th. </w:t>
      </w:r>
      <w:r w:rsidR="00487785">
        <w:rPr>
          <w:i/>
        </w:rPr>
        <w:t xml:space="preserve">&amp; </w:t>
      </w:r>
      <w:r w:rsidRPr="00391FB5">
        <w:rPr>
          <w:i/>
        </w:rPr>
        <w:t>Techn</w:t>
      </w:r>
      <w:r w:rsidRPr="00391FB5">
        <w:t xml:space="preserve">. </w:t>
      </w:r>
      <w:r w:rsidRPr="00391FB5">
        <w:rPr>
          <w:b/>
        </w:rPr>
        <w:t>19</w:t>
      </w:r>
      <w:r w:rsidRPr="00391FB5">
        <w:t>(8) 733</w:t>
      </w:r>
    </w:p>
    <w:p w:rsidR="008F2065" w:rsidRPr="002945B6" w:rsidRDefault="008F2065" w:rsidP="008F2065">
      <w:pPr>
        <w:pStyle w:val="Reference"/>
        <w:tabs>
          <w:tab w:val="left" w:pos="851"/>
        </w:tabs>
        <w:rPr>
          <w:rFonts w:ascii="Times New Roman" w:hAnsi="Times New Roman"/>
        </w:rPr>
      </w:pPr>
      <w:r w:rsidRPr="002945B6">
        <w:t xml:space="preserve">Andreev G A, Isrefilov M G, Plechkov V M and Stankevich O K </w:t>
      </w:r>
      <w:r w:rsidR="002945B6" w:rsidRPr="002945B6">
        <w:rPr>
          <w:rFonts w:ascii="Times New Roman" w:hAnsi="Times New Roman"/>
        </w:rPr>
        <w:t>1992</w:t>
      </w:r>
      <w:r w:rsidRPr="002945B6">
        <w:rPr>
          <w:rFonts w:ascii="Times New Roman" w:hAnsi="Times New Roman"/>
        </w:rPr>
        <w:t xml:space="preserve"> </w:t>
      </w:r>
      <w:r w:rsidRPr="002945B6">
        <w:rPr>
          <w:lang w:val="en-US" w:eastAsia="fr-FR"/>
        </w:rPr>
        <w:t>Diagnostics of variations in the integral attenuation of microwaves by a cloudy atmosphere thermal radiation</w:t>
      </w:r>
      <w:r w:rsidRPr="002945B6">
        <w:rPr>
          <w:rFonts w:ascii="Times New Roman" w:hAnsi="Times New Roman"/>
        </w:rPr>
        <w:t xml:space="preserve">  </w:t>
      </w:r>
      <w:r w:rsidRPr="002945B6">
        <w:rPr>
          <w:rFonts w:ascii="Times New Roman" w:hAnsi="Times New Roman"/>
        </w:rPr>
        <w:tab/>
      </w:r>
      <w:r w:rsidRPr="002945B6">
        <w:rPr>
          <w:rFonts w:ascii="Times New Roman" w:hAnsi="Times New Roman"/>
          <w:i/>
        </w:rPr>
        <w:t>Preprint</w:t>
      </w:r>
      <w:r w:rsidRPr="002945B6">
        <w:rPr>
          <w:rFonts w:ascii="Times New Roman" w:hAnsi="Times New Roman"/>
        </w:rPr>
        <w:t> </w:t>
      </w:r>
      <w:r w:rsidR="002945B6" w:rsidRPr="002945B6">
        <w:rPr>
          <w:lang w:val="fr-FR"/>
        </w:rPr>
        <w:t>5/</w:t>
      </w:r>
      <w:r w:rsidR="002945B6">
        <w:rPr>
          <w:lang w:val="fr-FR"/>
        </w:rPr>
        <w:t>573</w:t>
      </w:r>
    </w:p>
    <w:p w:rsidR="00021E7F" w:rsidRPr="00021E7F" w:rsidRDefault="00021E7F" w:rsidP="00021E7F">
      <w:pPr>
        <w:pStyle w:val="Reference"/>
      </w:pPr>
      <w:r w:rsidRPr="00021E7F">
        <w:t xml:space="preserve">Dietlein Ch., Popović Z. and Grossman E. 2008 </w:t>
      </w:r>
      <w:r w:rsidRPr="00021E7F">
        <w:rPr>
          <w:i/>
        </w:rPr>
        <w:t>Appl. Opt</w:t>
      </w:r>
      <w:r w:rsidRPr="00021E7F">
        <w:t>. 47 5604</w:t>
      </w:r>
    </w:p>
    <w:p w:rsidR="00021E7F" w:rsidRDefault="00021E7F" w:rsidP="00021E7F">
      <w:pPr>
        <w:pStyle w:val="Reference"/>
      </w:pPr>
      <w:r>
        <w:t xml:space="preserve">Salmon N, 2018 </w:t>
      </w:r>
      <w:r w:rsidRPr="00021E7F">
        <w:rPr>
          <w:i/>
        </w:rPr>
        <w:t>IEEE Trans.</w:t>
      </w:r>
      <w:r w:rsidR="00487785">
        <w:rPr>
          <w:i/>
        </w:rPr>
        <w:t>on</w:t>
      </w:r>
      <w:r w:rsidRPr="00021E7F">
        <w:rPr>
          <w:i/>
        </w:rPr>
        <w:t xml:space="preserve"> Ant.</w:t>
      </w:r>
      <w:r w:rsidR="00487785">
        <w:rPr>
          <w:i/>
        </w:rPr>
        <w:t>&amp;</w:t>
      </w:r>
      <w:r w:rsidRPr="00021E7F">
        <w:rPr>
          <w:i/>
        </w:rPr>
        <w:t xml:space="preserve"> Propag</w:t>
      </w:r>
      <w:r>
        <w:t xml:space="preserve">. </w:t>
      </w:r>
      <w:r>
        <w:rPr>
          <w:b/>
        </w:rPr>
        <w:t>66</w:t>
      </w:r>
      <w:r>
        <w:t>(2)  897</w:t>
      </w:r>
    </w:p>
    <w:p w:rsidR="00021E7F" w:rsidRDefault="00021E7F" w:rsidP="00021E7F">
      <w:pPr>
        <w:pStyle w:val="Reference"/>
        <w:numPr>
          <w:ilvl w:val="0"/>
          <w:numId w:val="0"/>
        </w:numPr>
        <w:ind w:left="851"/>
      </w:pPr>
    </w:p>
    <w:p w:rsidR="006756E4" w:rsidRPr="00622AA2" w:rsidRDefault="006756E4" w:rsidP="006756E4">
      <w:pPr>
        <w:pStyle w:val="BodytextIndented"/>
        <w:rPr>
          <w:lang w:val="en-GB"/>
        </w:rPr>
      </w:pPr>
    </w:p>
    <w:sectPr w:rsidR="006756E4" w:rsidRPr="00622AA2" w:rsidSect="00B81070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17" w:rsidRDefault="001E6017">
      <w:r>
        <w:separator/>
      </w:r>
    </w:p>
  </w:endnote>
  <w:endnote w:type="continuationSeparator" w:id="1">
    <w:p w:rsidR="001E6017" w:rsidRDefault="001E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17" w:rsidRPr="00043761" w:rsidRDefault="001E601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1E6017" w:rsidRDefault="001E6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45428"/>
    <w:multiLevelType w:val="multilevel"/>
    <w:tmpl w:val="63EE19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F09B4"/>
    <w:multiLevelType w:val="multilevel"/>
    <w:tmpl w:val="3B6AAE3A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0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052A"/>
    <w:rsid w:val="00006EA6"/>
    <w:rsid w:val="00021E7F"/>
    <w:rsid w:val="00037C7F"/>
    <w:rsid w:val="00063936"/>
    <w:rsid w:val="001059A4"/>
    <w:rsid w:val="001A21EF"/>
    <w:rsid w:val="001E6017"/>
    <w:rsid w:val="00217A99"/>
    <w:rsid w:val="00226DD6"/>
    <w:rsid w:val="00287D5E"/>
    <w:rsid w:val="002945B6"/>
    <w:rsid w:val="002F6236"/>
    <w:rsid w:val="00317660"/>
    <w:rsid w:val="00391FB5"/>
    <w:rsid w:val="003A3133"/>
    <w:rsid w:val="00487785"/>
    <w:rsid w:val="00494D8D"/>
    <w:rsid w:val="005158FA"/>
    <w:rsid w:val="00531643"/>
    <w:rsid w:val="00573522"/>
    <w:rsid w:val="00573A0A"/>
    <w:rsid w:val="00573CF3"/>
    <w:rsid w:val="00595E91"/>
    <w:rsid w:val="00596A0F"/>
    <w:rsid w:val="005D012D"/>
    <w:rsid w:val="00622AA2"/>
    <w:rsid w:val="006756E4"/>
    <w:rsid w:val="006F45A4"/>
    <w:rsid w:val="006F5E11"/>
    <w:rsid w:val="00733CB3"/>
    <w:rsid w:val="00736635"/>
    <w:rsid w:val="00774ED7"/>
    <w:rsid w:val="00775949"/>
    <w:rsid w:val="00784FFE"/>
    <w:rsid w:val="00790220"/>
    <w:rsid w:val="007E4A6A"/>
    <w:rsid w:val="008758E5"/>
    <w:rsid w:val="008E3D6B"/>
    <w:rsid w:val="008F2065"/>
    <w:rsid w:val="00906F9F"/>
    <w:rsid w:val="009A0487"/>
    <w:rsid w:val="00A57E35"/>
    <w:rsid w:val="00A80B8A"/>
    <w:rsid w:val="00AC44F0"/>
    <w:rsid w:val="00B05982"/>
    <w:rsid w:val="00B81070"/>
    <w:rsid w:val="00B83F45"/>
    <w:rsid w:val="00C43BE4"/>
    <w:rsid w:val="00C87603"/>
    <w:rsid w:val="00CE6A1C"/>
    <w:rsid w:val="00CF13CB"/>
    <w:rsid w:val="00D03909"/>
    <w:rsid w:val="00D13770"/>
    <w:rsid w:val="00D53DAB"/>
    <w:rsid w:val="00D60E3D"/>
    <w:rsid w:val="00EC6066"/>
    <w:rsid w:val="00EF6BE4"/>
    <w:rsid w:val="00F118B9"/>
    <w:rsid w:val="00F1726C"/>
    <w:rsid w:val="00F9408A"/>
    <w:rsid w:val="00FF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70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rsid w:val="00B81070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rsid w:val="00B810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8107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B810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810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B810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B810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B8107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B81070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B81070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B81070"/>
    <w:pPr>
      <w:ind w:firstLine="284"/>
    </w:pPr>
  </w:style>
  <w:style w:type="character" w:customStyle="1" w:styleId="SubsubsectionChar">
    <w:name w:val="Subsubsection Char"/>
    <w:link w:val="Subsubsection"/>
    <w:rsid w:val="00B8107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B81070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sid w:val="00B81070"/>
    <w:rPr>
      <w:sz w:val="20"/>
    </w:rPr>
  </w:style>
  <w:style w:type="character" w:styleId="a4">
    <w:name w:val="footnote reference"/>
    <w:semiHidden/>
    <w:rsid w:val="00B81070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B81070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sid w:val="00B81070"/>
    <w:rPr>
      <w:sz w:val="20"/>
    </w:rPr>
  </w:style>
  <w:style w:type="character" w:styleId="a6">
    <w:name w:val="endnote reference"/>
    <w:semiHidden/>
    <w:rsid w:val="00B81070"/>
    <w:rPr>
      <w:vertAlign w:val="superscript"/>
    </w:rPr>
  </w:style>
  <w:style w:type="paragraph" w:customStyle="1" w:styleId="Subsection">
    <w:name w:val="Subsection"/>
    <w:next w:val="Bodytext"/>
    <w:rsid w:val="00B81070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B81070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B81070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B81070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rsid w:val="00B81070"/>
  </w:style>
  <w:style w:type="paragraph" w:styleId="a8">
    <w:name w:val="Title"/>
    <w:basedOn w:val="a"/>
    <w:next w:val="Authors"/>
    <w:qFormat/>
    <w:rsid w:val="00B81070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B81070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B81070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B81070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B81070"/>
    <w:pPr>
      <w:numPr>
        <w:numId w:val="0"/>
      </w:numPr>
      <w:ind w:left="851" w:hanging="284"/>
    </w:pPr>
  </w:style>
  <w:style w:type="paragraph" w:customStyle="1" w:styleId="Reference">
    <w:name w:val="Reference"/>
    <w:rsid w:val="00B81070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622AA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ubsection0">
    <w:name w:val="subsection"/>
    <w:rsid w:val="00622AA2"/>
    <w:pPr>
      <w:numPr>
        <w:ilvl w:val="1"/>
        <w:numId w:val="6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0">
    <w:name w:val="section"/>
    <w:autoRedefine/>
    <w:rsid w:val="00622AA2"/>
    <w:pPr>
      <w:numPr>
        <w:numId w:val="6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subsubsection0">
    <w:name w:val="subsubsection"/>
    <w:link w:val="subsubsectionChar0"/>
    <w:autoRedefine/>
    <w:rsid w:val="00622AA2"/>
    <w:pPr>
      <w:numPr>
        <w:ilvl w:val="2"/>
        <w:numId w:val="6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BodyCharChar">
    <w:name w:val="Body Char Char"/>
    <w:link w:val="BodyChar"/>
    <w:rsid w:val="00622AA2"/>
    <w:rPr>
      <w:rFonts w:ascii="Times" w:hAnsi="Times"/>
      <w:color w:val="000000"/>
      <w:sz w:val="22"/>
      <w:szCs w:val="22"/>
      <w:lang w:eastAsia="en-US"/>
    </w:rPr>
  </w:style>
  <w:style w:type="paragraph" w:customStyle="1" w:styleId="Numbered">
    <w:name w:val="Numbered"/>
    <w:autoRedefine/>
    <w:rsid w:val="00622AA2"/>
    <w:pPr>
      <w:numPr>
        <w:numId w:val="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ubsubsectionChar0">
    <w:name w:val="subsubsection Char"/>
    <w:link w:val="subsubsection0"/>
    <w:rsid w:val="00622AA2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times1">
    <w:name w:val="times1"/>
    <w:rsid w:val="00622AA2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eferencesBody">
    <w:name w:val="References Body"/>
    <w:basedOn w:val="a"/>
    <w:qFormat/>
    <w:rsid w:val="00622AA2"/>
    <w:pPr>
      <w:tabs>
        <w:tab w:val="num" w:pos="0"/>
      </w:tabs>
      <w:suppressAutoHyphens/>
      <w:spacing w:before="60"/>
      <w:ind w:left="360" w:hanging="360"/>
    </w:pPr>
    <w:rPr>
      <w:rFonts w:ascii="Times New Roman" w:hAnsi="Times New Roman" w:cs="New York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5DCF-F999-40D1-B08A-DD36BF2F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7</TotalTime>
  <Pages>2</Pages>
  <Words>531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Admin</cp:lastModifiedBy>
  <cp:revision>4</cp:revision>
  <cp:lastPrinted>2005-02-25T09:52:00Z</cp:lastPrinted>
  <dcterms:created xsi:type="dcterms:W3CDTF">2023-01-31T08:40:00Z</dcterms:created>
  <dcterms:modified xsi:type="dcterms:W3CDTF">2023-01-31T08:45:00Z</dcterms:modified>
</cp:coreProperties>
</file>