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C659" w14:textId="08C768A9" w:rsidR="00405C33" w:rsidRDefault="00405C33" w:rsidP="00405C33">
      <w:pPr>
        <w:rPr>
          <w:rFonts w:cs="Times"/>
          <w:b/>
          <w:bCs/>
          <w:sz w:val="34"/>
          <w:szCs w:val="34"/>
          <w:lang w:val="en-US"/>
        </w:rPr>
      </w:pPr>
      <w:r w:rsidRPr="00405C33">
        <w:rPr>
          <w:rFonts w:cs="Times"/>
          <w:b/>
          <w:bCs/>
          <w:sz w:val="34"/>
          <w:szCs w:val="34"/>
          <w:lang w:val="en-US"/>
        </w:rPr>
        <w:t>A Note on Magnetized and Self-Gravitating Dark Matter Halos with Bose-Einstein Condensation</w:t>
      </w:r>
    </w:p>
    <w:p w14:paraId="6506C7E6" w14:textId="77777777" w:rsidR="00405C33" w:rsidRPr="00405C33" w:rsidRDefault="00405C33" w:rsidP="00405C33">
      <w:pPr>
        <w:rPr>
          <w:rFonts w:cs="Times"/>
          <w:b/>
          <w:bCs/>
          <w:sz w:val="34"/>
          <w:szCs w:val="34"/>
          <w:lang w:val="en-US"/>
        </w:rPr>
      </w:pPr>
    </w:p>
    <w:p w14:paraId="62A4C9F0" w14:textId="66E3DA85" w:rsidR="001F4174" w:rsidRDefault="00405C33" w:rsidP="001F4174">
      <w:pPr>
        <w:bidi/>
        <w:spacing w:after="114"/>
        <w:ind w:left="1417"/>
        <w:jc w:val="center"/>
        <w:rPr>
          <w:rFonts w:cs="Times"/>
          <w:b/>
          <w:szCs w:val="22"/>
          <w:vertAlign w:val="superscript"/>
        </w:rPr>
      </w:pPr>
      <w:r w:rsidRPr="00405C33">
        <w:rPr>
          <w:rFonts w:cs="Times"/>
          <w:b/>
          <w:szCs w:val="22"/>
        </w:rPr>
        <w:t>S. Mansuri</w:t>
      </w:r>
      <w:r w:rsidRPr="00405C33">
        <w:rPr>
          <w:rFonts w:cs="Times"/>
          <w:b/>
          <w:szCs w:val="22"/>
          <w:vertAlign w:val="superscript"/>
        </w:rPr>
        <w:t>1</w:t>
      </w:r>
      <w:r w:rsidRPr="00405C33">
        <w:rPr>
          <w:rFonts w:cs="Times"/>
          <w:b/>
          <w:szCs w:val="22"/>
        </w:rPr>
        <w:t>, R.K. Pensia</w:t>
      </w:r>
      <w:r w:rsidRPr="00405C33">
        <w:rPr>
          <w:rFonts w:cs="Times"/>
          <w:b/>
          <w:szCs w:val="22"/>
          <w:vertAlign w:val="superscript"/>
        </w:rPr>
        <w:t>2</w:t>
      </w:r>
      <w:r w:rsidRPr="00405C33">
        <w:rPr>
          <w:rFonts w:cs="Times"/>
          <w:b/>
          <w:szCs w:val="22"/>
        </w:rPr>
        <w:t>, and H. Dashora</w:t>
      </w:r>
      <w:r w:rsidRPr="00405C33">
        <w:rPr>
          <w:rFonts w:cs="Times"/>
          <w:b/>
          <w:szCs w:val="22"/>
          <w:vertAlign w:val="superscript"/>
        </w:rPr>
        <w:t>1</w:t>
      </w:r>
    </w:p>
    <w:p w14:paraId="12001696" w14:textId="1F2424DA" w:rsidR="00405C33" w:rsidRPr="00405C33" w:rsidRDefault="00405C33" w:rsidP="00405C33">
      <w:pPr>
        <w:bidi/>
        <w:jc w:val="center"/>
        <w:rPr>
          <w:rFonts w:cs="Times"/>
          <w:b/>
          <w:szCs w:val="22"/>
          <w:vertAlign w:val="subscript"/>
        </w:rPr>
      </w:pPr>
      <w:r w:rsidRPr="00405C33">
        <w:rPr>
          <w:rFonts w:cs="Times"/>
          <w:b/>
          <w:szCs w:val="22"/>
        </w:rPr>
        <w:t xml:space="preserve">  </w:t>
      </w:r>
    </w:p>
    <w:p w14:paraId="4B517B0E" w14:textId="7AF311D3" w:rsidR="00405C33" w:rsidRPr="00405C33" w:rsidRDefault="001F4174" w:rsidP="001F4174">
      <w:pPr>
        <w:ind w:left="1417"/>
        <w:rPr>
          <w:rFonts w:cs="Times"/>
          <w:szCs w:val="22"/>
        </w:rPr>
      </w:pPr>
      <w:r>
        <w:rPr>
          <w:rFonts w:cs="Times"/>
          <w:szCs w:val="22"/>
          <w:vertAlign w:val="superscript"/>
        </w:rPr>
        <w:t xml:space="preserve">             </w:t>
      </w:r>
      <w:r w:rsidR="00405C33" w:rsidRPr="00405C33">
        <w:rPr>
          <w:rFonts w:cs="Times"/>
          <w:szCs w:val="22"/>
          <w:vertAlign w:val="superscript"/>
        </w:rPr>
        <w:t xml:space="preserve">1 </w:t>
      </w:r>
      <w:r w:rsidR="00405C33" w:rsidRPr="00405C33">
        <w:rPr>
          <w:rFonts w:cs="Times"/>
          <w:szCs w:val="22"/>
        </w:rPr>
        <w:t>Department of Physics, Pacific University, Udaipur (313003), India</w:t>
      </w:r>
    </w:p>
    <w:p w14:paraId="0FEAB57C" w14:textId="77777777" w:rsidR="00405C33" w:rsidRPr="00405C33" w:rsidRDefault="00405C33" w:rsidP="001F4174">
      <w:pPr>
        <w:ind w:left="1417"/>
        <w:jc w:val="center"/>
        <w:rPr>
          <w:rFonts w:cs="Times"/>
          <w:szCs w:val="22"/>
        </w:rPr>
      </w:pPr>
      <w:r w:rsidRPr="00405C33">
        <w:rPr>
          <w:rFonts w:cs="Times"/>
          <w:szCs w:val="22"/>
          <w:vertAlign w:val="superscript"/>
        </w:rPr>
        <w:t>2</w:t>
      </w:r>
      <w:r w:rsidRPr="00405C33">
        <w:rPr>
          <w:rFonts w:cs="Times"/>
          <w:szCs w:val="22"/>
        </w:rPr>
        <w:t xml:space="preserve">Department of Physics, Govt Girls P G College, </w:t>
      </w:r>
      <w:proofErr w:type="spellStart"/>
      <w:r w:rsidRPr="00405C33">
        <w:rPr>
          <w:rFonts w:cs="Times"/>
          <w:szCs w:val="22"/>
        </w:rPr>
        <w:t>Neemuch</w:t>
      </w:r>
      <w:proofErr w:type="spellEnd"/>
      <w:r w:rsidRPr="00405C33">
        <w:rPr>
          <w:rFonts w:cs="Times"/>
          <w:szCs w:val="22"/>
        </w:rPr>
        <w:t xml:space="preserve"> (458441), India</w:t>
      </w:r>
    </w:p>
    <w:p w14:paraId="3A411104" w14:textId="77777777" w:rsidR="00405C33" w:rsidRPr="00405C33" w:rsidRDefault="00405C33" w:rsidP="00405C33">
      <w:pPr>
        <w:jc w:val="center"/>
        <w:rPr>
          <w:rFonts w:cs="Times"/>
          <w:szCs w:val="22"/>
        </w:rPr>
      </w:pPr>
    </w:p>
    <w:p w14:paraId="34246F92" w14:textId="2ED2B00C" w:rsidR="00405C33" w:rsidRPr="00405C33" w:rsidRDefault="001F4174" w:rsidP="00405C33">
      <w:pPr>
        <w:pStyle w:val="ListParagraph"/>
        <w:spacing w:line="276" w:lineRule="auto"/>
        <w:ind w:left="0"/>
        <w:jc w:val="center"/>
        <w:rPr>
          <w:rFonts w:ascii="Times" w:hAnsi="Times" w:cs="Times"/>
          <w:u w:val="single"/>
          <w:lang w:val="en-US"/>
        </w:rPr>
      </w:pPr>
      <w:r>
        <w:rPr>
          <w:rFonts w:ascii="Times" w:hAnsi="Times" w:cs="Times"/>
          <w:lang w:val="en-US"/>
        </w:rPr>
        <w:t xml:space="preserve">     </w:t>
      </w:r>
      <w:r w:rsidR="00405C33" w:rsidRPr="00405C33">
        <w:rPr>
          <w:rFonts w:ascii="Times" w:hAnsi="Times" w:cs="Times"/>
          <w:lang w:val="en-US"/>
        </w:rPr>
        <w:t>Corresponding author email</w:t>
      </w:r>
      <w:r w:rsidR="00405C33" w:rsidRPr="00405C33">
        <w:rPr>
          <w:rFonts w:ascii="Times" w:hAnsi="Times" w:cs="Times"/>
          <w:lang w:val="en-US"/>
        </w:rPr>
        <w:t xml:space="preserve">- </w:t>
      </w:r>
      <w:hyperlink r:id="rId8" w:history="1">
        <w:r w:rsidR="00405C33" w:rsidRPr="00405C33">
          <w:rPr>
            <w:rStyle w:val="Hyperlink"/>
            <w:rFonts w:ascii="Times" w:hAnsi="Times" w:cs="Times"/>
            <w:lang w:val="en-US"/>
          </w:rPr>
          <w:t>shaheenmansuri786@gmail.com</w:t>
        </w:r>
      </w:hyperlink>
    </w:p>
    <w:p w14:paraId="74D8FFDD" w14:textId="77777777" w:rsidR="00405C33" w:rsidRPr="001E1E2C" w:rsidRDefault="00405C33" w:rsidP="00405C33">
      <w:pPr>
        <w:pStyle w:val="ListParagraph"/>
        <w:spacing w:line="276" w:lineRule="auto"/>
        <w:ind w:left="0"/>
        <w:jc w:val="center"/>
        <w:rPr>
          <w:rFonts w:ascii="Times New Roman" w:hAnsi="Times New Roman" w:cs="Times New Roman"/>
          <w:sz w:val="20"/>
          <w:szCs w:val="20"/>
          <w:lang w:val="en-US"/>
        </w:rPr>
      </w:pPr>
    </w:p>
    <w:p w14:paraId="6E334056" w14:textId="40C87176" w:rsidR="00405C33" w:rsidRPr="001F4174" w:rsidRDefault="009A0487" w:rsidP="001F4174">
      <w:pPr>
        <w:spacing w:after="454"/>
        <w:ind w:left="1417"/>
        <w:jc w:val="both"/>
        <w:rPr>
          <w:rFonts w:cs="Times"/>
          <w:bCs/>
          <w:sz w:val="20"/>
          <w:lang w:val="en-US"/>
        </w:rPr>
      </w:pPr>
      <w:bookmarkStart w:id="0" w:name="_GoBack"/>
      <w:bookmarkEnd w:id="0"/>
      <w:r w:rsidRPr="001F4174">
        <w:rPr>
          <w:rFonts w:cs="Times"/>
          <w:b/>
          <w:sz w:val="20"/>
        </w:rPr>
        <w:t>Abstract</w:t>
      </w:r>
      <w:r w:rsidRPr="001F4174">
        <w:rPr>
          <w:rFonts w:cs="Times"/>
          <w:sz w:val="20"/>
        </w:rPr>
        <w:t xml:space="preserve">. </w:t>
      </w:r>
      <w:r w:rsidR="00405C33" w:rsidRPr="001F4174">
        <w:rPr>
          <w:rFonts w:cs="Times"/>
          <w:bCs/>
          <w:sz w:val="20"/>
          <w:lang w:val="en-US"/>
        </w:rPr>
        <w:t>In the present study, we assume a rotating, self-gravitating dark matter which is magnetized under the influence of Bose-Einstein condensation. For the condensate dark matter halos, the non-relativistic Gross-</w:t>
      </w:r>
      <w:proofErr w:type="spellStart"/>
      <w:r w:rsidR="00405C33" w:rsidRPr="001F4174">
        <w:rPr>
          <w:rFonts w:cs="Times"/>
          <w:bCs/>
          <w:sz w:val="20"/>
          <w:lang w:val="en-US"/>
        </w:rPr>
        <w:t>Pitaevskii</w:t>
      </w:r>
      <w:proofErr w:type="spellEnd"/>
      <w:r w:rsidR="00405C33" w:rsidRPr="001F4174">
        <w:rPr>
          <w:rFonts w:cs="Times"/>
          <w:bCs/>
          <w:sz w:val="20"/>
          <w:lang w:val="en-US"/>
        </w:rPr>
        <w:t xml:space="preserve"> equation is used and for the hydrodynamical evolution, continuity and modified Euler equation are considered. The modified Maxwell equation is also considered to show the influences of the magnetic field and finite electrical resistivity. By assuming small perturbations of the quantum hydrodynamical equations, we get the dispersion relation and the Jeans wave number. From the findings, we found that the Jeans wave number depends on quantum potential and rotation. In the absence of resistivity, we observe that the Jeans wave number modifies due to the magnetic field also. </w:t>
      </w:r>
    </w:p>
    <w:p w14:paraId="64B59315" w14:textId="77777777" w:rsidR="00405C33" w:rsidRPr="001F4174" w:rsidRDefault="00405C33" w:rsidP="00405C33">
      <w:pPr>
        <w:jc w:val="both"/>
        <w:rPr>
          <w:rFonts w:cs="Times"/>
          <w:bCs/>
          <w:sz w:val="20"/>
          <w:lang w:val="en-US"/>
        </w:rPr>
      </w:pPr>
    </w:p>
    <w:sdt>
      <w:sdtPr>
        <w:rPr>
          <w:rFonts w:ascii="Times" w:eastAsiaTheme="minorHAnsi" w:hAnsi="Times" w:cs="Times"/>
          <w:sz w:val="20"/>
          <w:szCs w:val="20"/>
          <w:lang w:val="en-IN"/>
        </w:rPr>
        <w:id w:val="831731400"/>
        <w:docPartObj>
          <w:docPartGallery w:val="Bibliographies"/>
          <w:docPartUnique/>
        </w:docPartObj>
      </w:sdtPr>
      <w:sdtEndPr>
        <w:rPr>
          <w:rFonts w:eastAsia="Times New Roman"/>
          <w:b w:val="0"/>
          <w:kern w:val="0"/>
          <w:lang w:val="en-GB" w:eastAsia="en-US"/>
        </w:rPr>
      </w:sdtEndPr>
      <w:sdtContent>
        <w:p w14:paraId="01127AF8" w14:textId="77777777" w:rsidR="00405C33" w:rsidRPr="001F4174" w:rsidRDefault="00405C33" w:rsidP="001F4174">
          <w:pPr>
            <w:pStyle w:val="Heading1"/>
            <w:numPr>
              <w:ilvl w:val="0"/>
              <w:numId w:val="0"/>
            </w:numPr>
            <w:spacing w:before="240"/>
            <w:rPr>
              <w:rFonts w:ascii="Times" w:hAnsi="Times" w:cs="Times"/>
              <w:b w:val="0"/>
              <w:sz w:val="20"/>
              <w:szCs w:val="20"/>
            </w:rPr>
          </w:pPr>
          <w:r w:rsidRPr="001F4174">
            <w:rPr>
              <w:rFonts w:ascii="Times" w:hAnsi="Times" w:cs="Times"/>
              <w:sz w:val="20"/>
              <w:szCs w:val="20"/>
            </w:rPr>
            <w:t>References</w:t>
          </w:r>
        </w:p>
        <w:sdt>
          <w:sdtPr>
            <w:rPr>
              <w:rFonts w:cs="Times"/>
              <w:sz w:val="20"/>
            </w:rPr>
            <w:id w:val="-573587230"/>
            <w:bibliography/>
          </w:sdtPr>
          <w:sdtContent>
            <w:p w14:paraId="3D042AA0" w14:textId="77777777" w:rsidR="00405C33" w:rsidRPr="001F4174" w:rsidRDefault="00405C33" w:rsidP="001F4174">
              <w:pPr>
                <w:spacing w:before="240"/>
                <w:jc w:val="both"/>
                <w:rPr>
                  <w:rFonts w:cs="Times"/>
                  <w:sz w:val="20"/>
                  <w:shd w:val="clear" w:color="auto" w:fill="FCFCFC"/>
                </w:rPr>
              </w:pPr>
              <w:r w:rsidRPr="001F4174">
                <w:rPr>
                  <w:rFonts w:cs="Times"/>
                  <w:sz w:val="20"/>
                </w:rPr>
                <w:t xml:space="preserve">[1] </w:t>
              </w:r>
              <w:r w:rsidRPr="001F4174">
                <w:rPr>
                  <w:rFonts w:cs="Times"/>
                  <w:sz w:val="20"/>
                  <w:shd w:val="clear" w:color="auto" w:fill="FCFCFC"/>
                </w:rPr>
                <w:t xml:space="preserve">F. Zwicky, </w:t>
              </w:r>
              <w:proofErr w:type="spellStart"/>
              <w:r w:rsidRPr="001F4174">
                <w:rPr>
                  <w:rFonts w:cs="Times"/>
                  <w:sz w:val="20"/>
                  <w:shd w:val="clear" w:color="auto" w:fill="FCFCFC"/>
                </w:rPr>
                <w:t>Helv</w:t>
              </w:r>
              <w:proofErr w:type="spellEnd"/>
              <w:r w:rsidRPr="001F4174">
                <w:rPr>
                  <w:rFonts w:cs="Times"/>
                  <w:sz w:val="20"/>
                  <w:shd w:val="clear" w:color="auto" w:fill="FCFCFC"/>
                </w:rPr>
                <w:t>. Phys. Acta </w:t>
              </w:r>
              <w:r w:rsidRPr="001F4174">
                <w:rPr>
                  <w:rFonts w:cs="Times"/>
                  <w:b/>
                  <w:bCs/>
                  <w:sz w:val="20"/>
                  <w:shd w:val="clear" w:color="auto" w:fill="FCFCFC"/>
                </w:rPr>
                <w:t>6</w:t>
              </w:r>
              <w:r w:rsidRPr="001F4174">
                <w:rPr>
                  <w:rFonts w:cs="Times"/>
                  <w:sz w:val="20"/>
                  <w:shd w:val="clear" w:color="auto" w:fill="FCFCFC"/>
                </w:rPr>
                <w:t>, 110 (1933).</w:t>
              </w:r>
            </w:p>
            <w:p w14:paraId="63E40E3F" w14:textId="77777777" w:rsidR="00405C33" w:rsidRPr="001F4174" w:rsidRDefault="00405C33" w:rsidP="001F4174">
              <w:pPr>
                <w:spacing w:before="240"/>
                <w:jc w:val="both"/>
                <w:rPr>
                  <w:rFonts w:cs="Times"/>
                  <w:sz w:val="20"/>
                  <w:shd w:val="clear" w:color="auto" w:fill="FCFCFC"/>
                </w:rPr>
              </w:pPr>
              <w:r w:rsidRPr="001F4174">
                <w:rPr>
                  <w:rFonts w:cs="Times"/>
                  <w:sz w:val="20"/>
                </w:rPr>
                <w:t xml:space="preserve">[2] </w:t>
              </w:r>
              <w:r w:rsidRPr="001F4174">
                <w:rPr>
                  <w:rFonts w:cs="Times"/>
                  <w:sz w:val="20"/>
                  <w:shd w:val="clear" w:color="auto" w:fill="FCFCFC"/>
                </w:rPr>
                <w:t xml:space="preserve">F. Zwicky, </w:t>
              </w:r>
              <w:proofErr w:type="spellStart"/>
              <w:r w:rsidRPr="001F4174">
                <w:rPr>
                  <w:rFonts w:cs="Times"/>
                  <w:sz w:val="20"/>
                  <w:shd w:val="clear" w:color="auto" w:fill="FCFCFC"/>
                </w:rPr>
                <w:t>Astrophys</w:t>
              </w:r>
              <w:proofErr w:type="spellEnd"/>
              <w:r w:rsidRPr="001F4174">
                <w:rPr>
                  <w:rFonts w:cs="Times"/>
                  <w:sz w:val="20"/>
                  <w:shd w:val="clear" w:color="auto" w:fill="FCFCFC"/>
                </w:rPr>
                <w:t>. J. </w:t>
              </w:r>
              <w:r w:rsidRPr="001F4174">
                <w:rPr>
                  <w:rFonts w:cs="Times"/>
                  <w:b/>
                  <w:bCs/>
                  <w:sz w:val="20"/>
                  <w:shd w:val="clear" w:color="auto" w:fill="FCFCFC"/>
                </w:rPr>
                <w:t>86</w:t>
              </w:r>
              <w:r w:rsidRPr="001F4174">
                <w:rPr>
                  <w:rFonts w:cs="Times"/>
                  <w:sz w:val="20"/>
                  <w:shd w:val="clear" w:color="auto" w:fill="FCFCFC"/>
                </w:rPr>
                <w:t>, 217 (1937).</w:t>
              </w:r>
            </w:p>
            <w:p w14:paraId="3F036F30" w14:textId="77777777" w:rsidR="00405C33" w:rsidRPr="001F4174" w:rsidRDefault="00405C33" w:rsidP="001F4174">
              <w:pPr>
                <w:spacing w:before="240"/>
                <w:jc w:val="both"/>
                <w:rPr>
                  <w:rFonts w:cs="Times"/>
                  <w:sz w:val="20"/>
                </w:rPr>
              </w:pPr>
              <w:r w:rsidRPr="001F4174">
                <w:rPr>
                  <w:rFonts w:cs="Times"/>
                  <w:sz w:val="20"/>
                </w:rPr>
                <w:t xml:space="preserve">[3] V. Rubin, W. K. </w:t>
              </w:r>
              <w:proofErr w:type="spellStart"/>
              <w:r w:rsidRPr="001F4174">
                <w:rPr>
                  <w:rFonts w:cs="Times"/>
                  <w:sz w:val="20"/>
                </w:rPr>
                <w:t>Thonnard</w:t>
              </w:r>
              <w:proofErr w:type="spellEnd"/>
              <w:r w:rsidRPr="001F4174">
                <w:rPr>
                  <w:rFonts w:cs="Times"/>
                  <w:sz w:val="20"/>
                </w:rPr>
                <w:t>, Jr., and N. Ford, The Astrophysical Journal 238, 471 (1980).</w:t>
              </w:r>
            </w:p>
            <w:p w14:paraId="01CD5849" w14:textId="77777777" w:rsidR="00405C33" w:rsidRPr="001F4174" w:rsidRDefault="00405C33" w:rsidP="001F4174">
              <w:pPr>
                <w:spacing w:before="240"/>
                <w:jc w:val="both"/>
                <w:rPr>
                  <w:rFonts w:cs="Times"/>
                  <w:sz w:val="20"/>
                </w:rPr>
              </w:pPr>
              <w:r w:rsidRPr="001F4174">
                <w:rPr>
                  <w:rFonts w:cs="Times"/>
                  <w:sz w:val="20"/>
                </w:rPr>
                <w:t xml:space="preserve">[4] M. </w:t>
              </w:r>
              <w:proofErr w:type="spellStart"/>
              <w:r w:rsidRPr="001F4174">
                <w:rPr>
                  <w:rFonts w:cs="Times"/>
                  <w:sz w:val="20"/>
                </w:rPr>
                <w:t>Persic</w:t>
              </w:r>
              <w:proofErr w:type="spellEnd"/>
              <w:r w:rsidRPr="001F4174">
                <w:rPr>
                  <w:rFonts w:cs="Times"/>
                  <w:sz w:val="20"/>
                </w:rPr>
                <w:t xml:space="preserve">, P. </w:t>
              </w:r>
              <w:proofErr w:type="spellStart"/>
              <w:r w:rsidRPr="001F4174">
                <w:rPr>
                  <w:rFonts w:cs="Times"/>
                  <w:sz w:val="20"/>
                </w:rPr>
                <w:t>Salucci</w:t>
              </w:r>
              <w:proofErr w:type="spellEnd"/>
              <w:r w:rsidRPr="001F4174">
                <w:rPr>
                  <w:rFonts w:cs="Times"/>
                  <w:sz w:val="20"/>
                </w:rPr>
                <w:t xml:space="preserve">, and F. </w:t>
              </w:r>
              <w:proofErr w:type="spellStart"/>
              <w:r w:rsidRPr="001F4174">
                <w:rPr>
                  <w:rFonts w:cs="Times"/>
                  <w:sz w:val="20"/>
                </w:rPr>
                <w:t>Stel</w:t>
              </w:r>
              <w:proofErr w:type="spellEnd"/>
              <w:r w:rsidRPr="001F4174">
                <w:rPr>
                  <w:rFonts w:cs="Times"/>
                  <w:sz w:val="20"/>
                </w:rPr>
                <w:t>, Monthly Notices of the Royal Astronomical Society 458, 4172 (1996).</w:t>
              </w:r>
            </w:p>
            <w:p w14:paraId="3DC0A5D0" w14:textId="77777777" w:rsidR="00405C33" w:rsidRPr="001F4174" w:rsidRDefault="00405C33" w:rsidP="001F4174">
              <w:pPr>
                <w:spacing w:before="240"/>
                <w:jc w:val="both"/>
                <w:rPr>
                  <w:rFonts w:cs="Times"/>
                  <w:sz w:val="20"/>
                </w:rPr>
              </w:pPr>
              <w:r w:rsidRPr="001F4174">
                <w:rPr>
                  <w:rFonts w:cs="Times"/>
                  <w:sz w:val="20"/>
                </w:rPr>
                <w:t xml:space="preserve">[5] J. I. Read, G. </w:t>
              </w:r>
              <w:proofErr w:type="spellStart"/>
              <w:r w:rsidRPr="001F4174">
                <w:rPr>
                  <w:rFonts w:cs="Times"/>
                  <w:sz w:val="20"/>
                </w:rPr>
                <w:t>Iorio</w:t>
              </w:r>
              <w:proofErr w:type="spellEnd"/>
              <w:r w:rsidRPr="001F4174">
                <w:rPr>
                  <w:rFonts w:cs="Times"/>
                  <w:sz w:val="20"/>
                </w:rPr>
                <w:t xml:space="preserve">, O. </w:t>
              </w:r>
              <w:proofErr w:type="spellStart"/>
              <w:r w:rsidRPr="001F4174">
                <w:rPr>
                  <w:rFonts w:cs="Times"/>
                  <w:sz w:val="20"/>
                </w:rPr>
                <w:t>Agertz</w:t>
              </w:r>
              <w:proofErr w:type="spellEnd"/>
              <w:r w:rsidRPr="001F4174">
                <w:rPr>
                  <w:rFonts w:cs="Times"/>
                  <w:sz w:val="20"/>
                </w:rPr>
                <w:t xml:space="preserve">, and F. </w:t>
              </w:r>
              <w:proofErr w:type="spellStart"/>
              <w:r w:rsidRPr="001F4174">
                <w:rPr>
                  <w:rFonts w:cs="Times"/>
                  <w:sz w:val="20"/>
                </w:rPr>
                <w:t>Fraternali</w:t>
              </w:r>
              <w:proofErr w:type="spellEnd"/>
              <w:r w:rsidRPr="001F4174">
                <w:rPr>
                  <w:rFonts w:cs="Times"/>
                  <w:sz w:val="20"/>
                </w:rPr>
                <w:t>, Monthly Notices of the Royal Astronomical Society 462,3628 (2016).</w:t>
              </w:r>
            </w:p>
            <w:p w14:paraId="22A5E65F" w14:textId="77777777" w:rsidR="00405C33" w:rsidRPr="001F4174" w:rsidRDefault="00405C33" w:rsidP="001F4174">
              <w:pPr>
                <w:spacing w:before="240"/>
                <w:jc w:val="both"/>
                <w:rPr>
                  <w:rFonts w:cs="Times"/>
                  <w:sz w:val="20"/>
                </w:rPr>
              </w:pPr>
              <w:r w:rsidRPr="001F4174">
                <w:rPr>
                  <w:rFonts w:cs="Times"/>
                  <w:sz w:val="20"/>
                </w:rPr>
                <w:t xml:space="preserve">[6] E. V. </w:t>
              </w:r>
              <w:proofErr w:type="spellStart"/>
              <w:r w:rsidRPr="001F4174">
                <w:rPr>
                  <w:rFonts w:cs="Times"/>
                  <w:sz w:val="20"/>
                </w:rPr>
                <w:t>Karukes</w:t>
              </w:r>
              <w:proofErr w:type="spellEnd"/>
              <w:r w:rsidRPr="001F4174">
                <w:rPr>
                  <w:rFonts w:cs="Times"/>
                  <w:sz w:val="20"/>
                </w:rPr>
                <w:t xml:space="preserve"> and P. </w:t>
              </w:r>
              <w:proofErr w:type="spellStart"/>
              <w:r w:rsidRPr="001F4174">
                <w:rPr>
                  <w:rFonts w:cs="Times"/>
                  <w:sz w:val="20"/>
                </w:rPr>
                <w:t>Salucci</w:t>
              </w:r>
              <w:proofErr w:type="spellEnd"/>
              <w:r w:rsidRPr="001F4174">
                <w:rPr>
                  <w:rFonts w:cs="Times"/>
                  <w:sz w:val="20"/>
                </w:rPr>
                <w:t>, arXiv:1609.06903 [astroph.GA] (2016).</w:t>
              </w:r>
            </w:p>
            <w:p w14:paraId="518391C5" w14:textId="77777777" w:rsidR="00405C33" w:rsidRPr="001F4174" w:rsidRDefault="00405C33" w:rsidP="001F4174">
              <w:pPr>
                <w:spacing w:before="240"/>
                <w:jc w:val="both"/>
                <w:rPr>
                  <w:rFonts w:cs="Times"/>
                  <w:sz w:val="20"/>
                </w:rPr>
              </w:pPr>
              <w:r w:rsidRPr="001F4174">
                <w:rPr>
                  <w:rFonts w:cs="Times"/>
                  <w:sz w:val="20"/>
                </w:rPr>
                <w:t xml:space="preserve">[7] H. </w:t>
              </w:r>
              <w:proofErr w:type="spellStart"/>
              <w:r w:rsidRPr="001F4174">
                <w:rPr>
                  <w:rFonts w:cs="Times"/>
                  <w:sz w:val="20"/>
                </w:rPr>
                <w:t>Haghi</w:t>
              </w:r>
              <w:proofErr w:type="spellEnd"/>
              <w:r w:rsidRPr="001F4174">
                <w:rPr>
                  <w:rFonts w:cs="Times"/>
                  <w:sz w:val="20"/>
                </w:rPr>
                <w:t xml:space="preserve">, A. E. </w:t>
              </w:r>
              <w:proofErr w:type="spellStart"/>
              <w:r w:rsidRPr="001F4174">
                <w:rPr>
                  <w:rFonts w:cs="Times"/>
                  <w:sz w:val="20"/>
                </w:rPr>
                <w:t>Bazkiaei</w:t>
              </w:r>
              <w:proofErr w:type="spellEnd"/>
              <w:r w:rsidRPr="001F4174">
                <w:rPr>
                  <w:rFonts w:cs="Times"/>
                  <w:sz w:val="20"/>
                </w:rPr>
                <w:t xml:space="preserve">, A. </w:t>
              </w:r>
              <w:proofErr w:type="spellStart"/>
              <w:r w:rsidRPr="001F4174">
                <w:rPr>
                  <w:rFonts w:cs="Times"/>
                  <w:sz w:val="20"/>
                </w:rPr>
                <w:t>Hasani</w:t>
              </w:r>
              <w:proofErr w:type="spellEnd"/>
              <w:r w:rsidRPr="001F4174">
                <w:rPr>
                  <w:rFonts w:cs="Times"/>
                  <w:sz w:val="20"/>
                </w:rPr>
                <w:t xml:space="preserve"> </w:t>
              </w:r>
              <w:proofErr w:type="spellStart"/>
              <w:r w:rsidRPr="001F4174">
                <w:rPr>
                  <w:rFonts w:cs="Times"/>
                  <w:sz w:val="20"/>
                </w:rPr>
                <w:t>Zonoozi</w:t>
              </w:r>
              <w:proofErr w:type="spellEnd"/>
              <w:r w:rsidRPr="001F4174">
                <w:rPr>
                  <w:rFonts w:cs="Times"/>
                  <w:sz w:val="20"/>
                </w:rPr>
                <w:t xml:space="preserve">, and P. </w:t>
              </w:r>
              <w:proofErr w:type="spellStart"/>
              <w:r w:rsidRPr="001F4174">
                <w:rPr>
                  <w:rFonts w:cs="Times"/>
                  <w:sz w:val="20"/>
                </w:rPr>
                <w:t>Kroupa</w:t>
              </w:r>
              <w:proofErr w:type="spellEnd"/>
              <w:r w:rsidRPr="001F4174">
                <w:rPr>
                  <w:rFonts w:cs="Times"/>
                  <w:sz w:val="20"/>
                </w:rPr>
                <w:t>, Monthly Notices of the Royal Astronomical Society 458, 4172 (2016).</w:t>
              </w:r>
            </w:p>
            <w:p w14:paraId="3F7C0271" w14:textId="77777777" w:rsidR="00405C33" w:rsidRPr="001F4174" w:rsidRDefault="00405C33" w:rsidP="001F4174">
              <w:pPr>
                <w:spacing w:before="240"/>
                <w:jc w:val="both"/>
                <w:rPr>
                  <w:rFonts w:cs="Times"/>
                  <w:sz w:val="20"/>
                </w:rPr>
              </w:pPr>
              <w:r w:rsidRPr="001F4174">
                <w:rPr>
                  <w:rFonts w:cs="Times"/>
                  <w:sz w:val="20"/>
                </w:rPr>
                <w:t>[8] R. Massey et al., Nature 445, 286 (2007)</w:t>
              </w:r>
            </w:p>
            <w:p w14:paraId="137674A8" w14:textId="77777777" w:rsidR="00405C33" w:rsidRPr="001F4174" w:rsidRDefault="00405C33" w:rsidP="001F4174">
              <w:pPr>
                <w:spacing w:before="240"/>
                <w:jc w:val="both"/>
                <w:rPr>
                  <w:rFonts w:cs="Times"/>
                  <w:sz w:val="20"/>
                </w:rPr>
              </w:pPr>
              <w:r w:rsidRPr="001F4174">
                <w:rPr>
                  <w:rFonts w:cs="Times"/>
                  <w:sz w:val="20"/>
                </w:rPr>
                <w:t>[9] J. H. Jeans, Philos. Trans. R. Soc. London, Ser. A 199,1 (1902).</w:t>
              </w:r>
            </w:p>
            <w:p w14:paraId="42660F12" w14:textId="77777777" w:rsidR="00405C33" w:rsidRPr="001F4174" w:rsidRDefault="00405C33" w:rsidP="001F4174">
              <w:pPr>
                <w:spacing w:before="240"/>
                <w:jc w:val="both"/>
                <w:rPr>
                  <w:rFonts w:cs="Times"/>
                  <w:sz w:val="20"/>
                  <w:shd w:val="clear" w:color="auto" w:fill="FFFFFF"/>
                </w:rPr>
              </w:pPr>
              <w:r w:rsidRPr="001F4174">
                <w:rPr>
                  <w:rFonts w:cs="Times"/>
                  <w:sz w:val="20"/>
                </w:rPr>
                <w:t xml:space="preserve">[10] </w:t>
              </w:r>
              <w:proofErr w:type="spellStart"/>
              <w:r w:rsidRPr="001F4174">
                <w:rPr>
                  <w:rFonts w:cs="Times"/>
                  <w:sz w:val="20"/>
                  <w:shd w:val="clear" w:color="auto" w:fill="FFFFFF"/>
                </w:rPr>
                <w:t>Harko</w:t>
              </w:r>
              <w:proofErr w:type="spellEnd"/>
              <w:r w:rsidRPr="001F4174">
                <w:rPr>
                  <w:rFonts w:cs="Times"/>
                  <w:sz w:val="20"/>
                  <w:shd w:val="clear" w:color="auto" w:fill="FFFFFF"/>
                </w:rPr>
                <w:t xml:space="preserve">, T., 2019. Jeans instability and turbulent gravitational collapse </w:t>
              </w:r>
              <w:proofErr w:type="spellStart"/>
              <w:r w:rsidRPr="001F4174">
                <w:rPr>
                  <w:rFonts w:cs="Times"/>
                  <w:sz w:val="20"/>
                  <w:shd w:val="clear" w:color="auto" w:fill="FFFFFF"/>
                </w:rPr>
                <w:t>ofBose</w:t>
              </w:r>
              <w:proofErr w:type="spellEnd"/>
              <w:r w:rsidRPr="001F4174">
                <w:rPr>
                  <w:rFonts w:cs="Times"/>
                  <w:sz w:val="20"/>
                  <w:shd w:val="clear" w:color="auto" w:fill="FFFFFF"/>
                </w:rPr>
                <w:t>–Einstein condensates dark matter halos. </w:t>
              </w:r>
              <w:r w:rsidRPr="001F4174">
                <w:rPr>
                  <w:rFonts w:cs="Times"/>
                  <w:i/>
                  <w:iCs/>
                  <w:sz w:val="20"/>
                  <w:shd w:val="clear" w:color="auto" w:fill="FFFFFF"/>
                </w:rPr>
                <w:t>The European Physical Journal C</w:t>
              </w:r>
              <w:r w:rsidRPr="001F4174">
                <w:rPr>
                  <w:rFonts w:cs="Times"/>
                  <w:sz w:val="20"/>
                  <w:shd w:val="clear" w:color="auto" w:fill="FFFFFF"/>
                </w:rPr>
                <w:t>, </w:t>
              </w:r>
              <w:r w:rsidRPr="001F4174">
                <w:rPr>
                  <w:rFonts w:cs="Times"/>
                  <w:i/>
                  <w:iCs/>
                  <w:sz w:val="20"/>
                  <w:shd w:val="clear" w:color="auto" w:fill="FFFFFF"/>
                </w:rPr>
                <w:t>79</w:t>
              </w:r>
              <w:r w:rsidRPr="001F4174">
                <w:rPr>
                  <w:rFonts w:cs="Times"/>
                  <w:sz w:val="20"/>
                  <w:shd w:val="clear" w:color="auto" w:fill="FFFFFF"/>
                </w:rPr>
                <w:t>(9), p.787.</w:t>
              </w:r>
            </w:p>
            <w:p w14:paraId="605D0EA9" w14:textId="77777777" w:rsidR="00405C33" w:rsidRPr="001F4174" w:rsidRDefault="00405C33" w:rsidP="001F4174">
              <w:pPr>
                <w:spacing w:before="240"/>
                <w:jc w:val="both"/>
                <w:rPr>
                  <w:rFonts w:cs="Times"/>
                  <w:sz w:val="20"/>
                </w:rPr>
              </w:pPr>
              <w:r w:rsidRPr="001F4174">
                <w:rPr>
                  <w:rFonts w:cs="Times"/>
                  <w:sz w:val="20"/>
                </w:rPr>
                <w:t xml:space="preserve">[11] </w:t>
              </w:r>
              <w:proofErr w:type="spellStart"/>
              <w:r w:rsidRPr="001F4174">
                <w:rPr>
                  <w:rFonts w:cs="Times"/>
                  <w:sz w:val="20"/>
                  <w:shd w:val="clear" w:color="auto" w:fill="FFFFFF"/>
                </w:rPr>
                <w:t>Chavanis</w:t>
              </w:r>
              <w:proofErr w:type="spellEnd"/>
              <w:r w:rsidRPr="001F4174">
                <w:rPr>
                  <w:rFonts w:cs="Times"/>
                  <w:sz w:val="20"/>
                  <w:shd w:val="clear" w:color="auto" w:fill="FFFFFF"/>
                </w:rPr>
                <w:t>, P.H., 2020. Jeans instability of dissipative self-</w:t>
              </w:r>
              <w:proofErr w:type="spellStart"/>
              <w:r w:rsidRPr="001F4174">
                <w:rPr>
                  <w:rFonts w:cs="Times"/>
                  <w:sz w:val="20"/>
                  <w:shd w:val="clear" w:color="auto" w:fill="FFFFFF"/>
                </w:rPr>
                <w:t>gravitatingBose</w:t>
              </w:r>
              <w:proofErr w:type="spellEnd"/>
              <w:r w:rsidRPr="001F4174">
                <w:rPr>
                  <w:rFonts w:cs="Times"/>
                  <w:sz w:val="20"/>
                  <w:shd w:val="clear" w:color="auto" w:fill="FFFFFF"/>
                </w:rPr>
                <w:t>–Einstein condensates with repulsive or attractive self-interaction: application to dark matter. </w:t>
              </w:r>
              <w:r w:rsidRPr="001F4174">
                <w:rPr>
                  <w:rFonts w:cs="Times"/>
                  <w:i/>
                  <w:iCs/>
                  <w:sz w:val="20"/>
                  <w:shd w:val="clear" w:color="auto" w:fill="FFFFFF"/>
                </w:rPr>
                <w:t>Universe</w:t>
              </w:r>
              <w:r w:rsidRPr="001F4174">
                <w:rPr>
                  <w:rFonts w:cs="Times"/>
                  <w:sz w:val="20"/>
                  <w:shd w:val="clear" w:color="auto" w:fill="FFFFFF"/>
                </w:rPr>
                <w:t>, </w:t>
              </w:r>
              <w:r w:rsidRPr="001F4174">
                <w:rPr>
                  <w:rFonts w:cs="Times"/>
                  <w:i/>
                  <w:iCs/>
                  <w:sz w:val="20"/>
                  <w:shd w:val="clear" w:color="auto" w:fill="FFFFFF"/>
                </w:rPr>
                <w:t>6</w:t>
              </w:r>
              <w:r w:rsidRPr="001F4174">
                <w:rPr>
                  <w:rFonts w:cs="Times"/>
                  <w:sz w:val="20"/>
                  <w:shd w:val="clear" w:color="auto" w:fill="FFFFFF"/>
                </w:rPr>
                <w:t>(12), p.226.</w:t>
              </w:r>
            </w:p>
          </w:sdtContent>
        </w:sdt>
      </w:sdtContent>
    </w:sdt>
    <w:p w14:paraId="6D086386" w14:textId="77777777" w:rsidR="00405C33" w:rsidRPr="001F4174" w:rsidRDefault="00405C33" w:rsidP="00405C33">
      <w:pPr>
        <w:jc w:val="both"/>
        <w:rPr>
          <w:rFonts w:cs="Times"/>
          <w:sz w:val="20"/>
          <w:lang w:val="en-US"/>
        </w:rPr>
      </w:pPr>
    </w:p>
    <w:p w14:paraId="5CFD7F23" w14:textId="64A74BC4" w:rsidR="009A0487" w:rsidRPr="001F4174" w:rsidRDefault="009A0487" w:rsidP="00405C33">
      <w:pPr>
        <w:pStyle w:val="Abstract"/>
        <w:rPr>
          <w:rFonts w:cs="Times"/>
        </w:rPr>
      </w:pPr>
    </w:p>
    <w:sectPr w:rsidR="009A0487" w:rsidRPr="001F4174">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09AB" w14:textId="77777777" w:rsidR="001E6017" w:rsidRDefault="001E6017">
      <w:r>
        <w:separator/>
      </w:r>
    </w:p>
  </w:endnote>
  <w:endnote w:type="continuationSeparator" w:id="0">
    <w:p w14:paraId="4C9FC9F0" w14:textId="77777777" w:rsidR="001E6017" w:rsidRDefault="001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C2D6" w14:textId="77777777" w:rsidR="001E6017" w:rsidRPr="00043761" w:rsidRDefault="001E6017">
      <w:pPr>
        <w:pStyle w:val="Bulleted"/>
        <w:numPr>
          <w:ilvl w:val="0"/>
          <w:numId w:val="0"/>
        </w:numPr>
        <w:rPr>
          <w:rFonts w:ascii="Sabon" w:hAnsi="Sabon"/>
          <w:color w:val="auto"/>
          <w:szCs w:val="20"/>
        </w:rPr>
      </w:pPr>
      <w:r>
        <w:separator/>
      </w:r>
    </w:p>
  </w:footnote>
  <w:footnote w:type="continuationSeparator" w:id="0">
    <w:p w14:paraId="7756F7D9" w14:textId="77777777" w:rsidR="001E6017" w:rsidRDefault="001E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686A5A"/>
    <w:multiLevelType w:val="hybridMultilevel"/>
    <w:tmpl w:val="B8448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zsDS1MDA1sTQ1tjBW0lEKTi0uzszPAykwrAUAS6IKSiwAAAA="/>
  </w:docVars>
  <w:rsids>
    <w:rsidRoot w:val="00EF6BE4"/>
    <w:rsid w:val="00006EA6"/>
    <w:rsid w:val="001E6017"/>
    <w:rsid w:val="001F4174"/>
    <w:rsid w:val="00217A99"/>
    <w:rsid w:val="00405C33"/>
    <w:rsid w:val="005158FA"/>
    <w:rsid w:val="006F45A4"/>
    <w:rsid w:val="00733CB3"/>
    <w:rsid w:val="009A0487"/>
    <w:rsid w:val="00B05982"/>
    <w:rsid w:val="00B83F45"/>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05C33"/>
    <w:pPr>
      <w:spacing w:after="160" w:line="259" w:lineRule="auto"/>
      <w:ind w:left="720"/>
      <w:contextualSpacing/>
    </w:pPr>
    <w:rPr>
      <w:rFonts w:asciiTheme="minorHAnsi" w:eastAsiaTheme="minorHAnsi" w:hAnsiTheme="minorHAnsi" w:cstheme="minorBidi"/>
      <w:szCs w:val="22"/>
      <w:lang w:val="en-IN"/>
    </w:rPr>
  </w:style>
  <w:style w:type="character" w:styleId="Hyperlink">
    <w:name w:val="Hyperlink"/>
    <w:basedOn w:val="DefaultParagraphFont"/>
    <w:uiPriority w:val="99"/>
    <w:unhideWhenUsed/>
    <w:rsid w:val="00405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eenmansuri78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56E0-7901-43D7-B307-221772E3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dell</cp:lastModifiedBy>
  <cp:revision>2</cp:revision>
  <cp:lastPrinted>2005-02-25T09:52:00Z</cp:lastPrinted>
  <dcterms:created xsi:type="dcterms:W3CDTF">2023-02-11T17:37:00Z</dcterms:created>
  <dcterms:modified xsi:type="dcterms:W3CDTF">2023-02-11T17:37:00Z</dcterms:modified>
</cp:coreProperties>
</file>