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59BB7" w14:textId="20B69EA0" w:rsidR="009A0487" w:rsidRPr="009C541F" w:rsidRDefault="00125A45">
      <w:pPr>
        <w:pStyle w:val="Title"/>
      </w:pPr>
      <w:r>
        <w:t>Study of Bulk Radiation Damage Effects in P-</w:t>
      </w:r>
      <w:proofErr w:type="spellStart"/>
      <w:r>
        <w:t>Fz</w:t>
      </w:r>
      <w:proofErr w:type="spellEnd"/>
      <w:r>
        <w:t xml:space="preserve"> Si Microstrip Detector for FCC Experiment</w:t>
      </w:r>
    </w:p>
    <w:p w14:paraId="0F738DFB" w14:textId="1625BA25" w:rsidR="009A0487" w:rsidRPr="00125A45" w:rsidRDefault="00125A45">
      <w:pPr>
        <w:pStyle w:val="Authors"/>
        <w:rPr>
          <w:vertAlign w:val="superscript"/>
        </w:rPr>
      </w:pPr>
      <w:r>
        <w:t>Deepali</w:t>
      </w:r>
      <w:r>
        <w:rPr>
          <w:vertAlign w:val="superscript"/>
        </w:rPr>
        <w:t>1</w:t>
      </w:r>
      <w:r>
        <w:t>, Ajay Kumar Srivastava</w:t>
      </w:r>
      <w:r>
        <w:rPr>
          <w:vertAlign w:val="superscript"/>
        </w:rPr>
        <w:t>1*</w:t>
      </w:r>
    </w:p>
    <w:p w14:paraId="5F1A8922" w14:textId="47B4387E" w:rsidR="009A0487" w:rsidRDefault="00125A45" w:rsidP="00006EA6">
      <w:pPr>
        <w:pStyle w:val="Addresses"/>
        <w:spacing w:after="0"/>
      </w:pPr>
      <w:r>
        <w:rPr>
          <w:vertAlign w:val="superscript"/>
        </w:rPr>
        <w:t>1</w:t>
      </w:r>
      <w:r>
        <w:t xml:space="preserve">Department of Physics, University Institute of Sciences, Chandigarh University, </w:t>
      </w:r>
      <w:proofErr w:type="spellStart"/>
      <w:r>
        <w:t>Gharuan</w:t>
      </w:r>
      <w:proofErr w:type="spellEnd"/>
      <w:r>
        <w:t>, Mohali, Punjab, India.</w:t>
      </w:r>
    </w:p>
    <w:p w14:paraId="180BCAF9" w14:textId="77777777" w:rsidR="00006EA6" w:rsidRDefault="00006EA6">
      <w:pPr>
        <w:pStyle w:val="E-mail"/>
      </w:pPr>
    </w:p>
    <w:p w14:paraId="17768255" w14:textId="2FE49FE4" w:rsidR="009A0487" w:rsidRDefault="00125A45">
      <w:pPr>
        <w:pStyle w:val="E-mail"/>
      </w:pPr>
      <w:r>
        <w:rPr>
          <w:vertAlign w:val="superscript"/>
        </w:rPr>
        <w:t>1*</w:t>
      </w:r>
      <w:r>
        <w:t>Corresponding author: kumar.uis@cumail.in</w:t>
      </w:r>
    </w:p>
    <w:p w14:paraId="6D382374" w14:textId="38EF1287" w:rsidR="00125A45" w:rsidRPr="00125A45" w:rsidRDefault="009A0487" w:rsidP="00D47E20">
      <w:pPr>
        <w:ind w:left="1418"/>
        <w:jc w:val="both"/>
        <w:rPr>
          <w:sz w:val="20"/>
        </w:rPr>
      </w:pPr>
      <w:r>
        <w:rPr>
          <w:b/>
        </w:rPr>
        <w:t>Abstract</w:t>
      </w:r>
      <w:r w:rsidRPr="00125A45">
        <w:rPr>
          <w:sz w:val="20"/>
        </w:rPr>
        <w:t xml:space="preserve">. </w:t>
      </w:r>
      <w:r w:rsidR="00125A45" w:rsidRPr="00125A45">
        <w:rPr>
          <w:sz w:val="20"/>
        </w:rPr>
        <w:t xml:space="preserve">One significant barrier to the use of silicon detector in high energy physics is radiation damage. In recent years, so many efforts have been made to improve the tolerance of detector, which is to be used in high energy experiments as the reference Future circular collider (FCC) at CERN is planned. Due to its greater Charge Collecting Efficiency, p-type detectors were found to be a suitable device within the CERN RD50 collaboration   for the HL-LHC and FCC experiments. Here, we have developed the CU Penta Trap microscopic radiation damage model for the p-type </w:t>
      </w:r>
      <w:proofErr w:type="spellStart"/>
      <w:r w:rsidR="00125A45" w:rsidRPr="00125A45">
        <w:rPr>
          <w:sz w:val="20"/>
        </w:rPr>
        <w:t>Fz</w:t>
      </w:r>
      <w:proofErr w:type="spellEnd"/>
      <w:r w:rsidR="00125A45" w:rsidRPr="00125A45">
        <w:rPr>
          <w:sz w:val="20"/>
        </w:rPr>
        <w:t xml:space="preserve"> Si detector, that can be used to simulate the effects of radiation damage in the heavily irradiated n in p </w:t>
      </w:r>
      <w:proofErr w:type="spellStart"/>
      <w:r w:rsidR="00125A45" w:rsidRPr="00125A45">
        <w:rPr>
          <w:sz w:val="20"/>
        </w:rPr>
        <w:t>Fz</w:t>
      </w:r>
      <w:proofErr w:type="spellEnd"/>
      <w:r w:rsidR="00125A45" w:rsidRPr="00125A45">
        <w:rPr>
          <w:sz w:val="20"/>
        </w:rPr>
        <w:t>-Silicon microstrip detectors.  In order to reproduce the experimental data using SRH modelling on full depletion voltage and leakage current at 223</w:t>
      </w:r>
      <w:proofErr w:type="gramStart"/>
      <w:r w:rsidR="00125A45" w:rsidRPr="00125A45">
        <w:rPr>
          <w:sz w:val="20"/>
        </w:rPr>
        <w:t>K ,</w:t>
      </w:r>
      <w:proofErr w:type="gramEnd"/>
      <w:r w:rsidR="00125A45" w:rsidRPr="00125A45">
        <w:rPr>
          <w:sz w:val="20"/>
        </w:rPr>
        <w:t xml:space="preserve"> the radiation damage parameters were tuned well. At very high FCC fluence order of </w:t>
      </w:r>
      <m:oMath>
        <m:r>
          <w:rPr>
            <w:rFonts w:ascii="Cambria Math" w:hAnsi="Cambria Math"/>
            <w:sz w:val="20"/>
          </w:rPr>
          <m:t>1×</m:t>
        </m:r>
        <m:sSup>
          <m:sSupPr>
            <m:ctrlPr>
              <w:rPr>
                <w:rFonts w:ascii="Cambria Math" w:hAnsi="Cambria Math"/>
                <w:i/>
                <w:sz w:val="20"/>
              </w:rPr>
            </m:ctrlPr>
          </m:sSupPr>
          <m:e>
            <m:r>
              <w:rPr>
                <w:rFonts w:ascii="Cambria Math" w:hAnsi="Cambria Math"/>
                <w:sz w:val="20"/>
              </w:rPr>
              <m:t>10</m:t>
            </m:r>
          </m:e>
          <m:sup>
            <m:r>
              <w:rPr>
                <w:rFonts w:ascii="Cambria Math" w:hAnsi="Cambria Math"/>
                <w:sz w:val="20"/>
              </w:rPr>
              <m:t>17</m:t>
            </m:r>
          </m:sup>
        </m:sSup>
        <m:sSub>
          <m:sSubPr>
            <m:ctrlPr>
              <w:rPr>
                <w:rFonts w:ascii="Cambria Math" w:hAnsi="Cambria Math"/>
                <w:i/>
                <w:sz w:val="20"/>
              </w:rPr>
            </m:ctrlPr>
          </m:sSubPr>
          <m:e>
            <m:r>
              <w:rPr>
                <w:rFonts w:ascii="Cambria Math" w:hAnsi="Cambria Math"/>
                <w:sz w:val="20"/>
              </w:rPr>
              <m:t>n</m:t>
            </m:r>
          </m:e>
          <m:sub>
            <m:r>
              <w:rPr>
                <w:rFonts w:ascii="Cambria Math" w:hAnsi="Cambria Math"/>
                <w:sz w:val="20"/>
              </w:rPr>
              <m:t>eq</m:t>
            </m:r>
          </m:sub>
        </m:sSub>
        <m:sSup>
          <m:sSupPr>
            <m:ctrlPr>
              <w:rPr>
                <w:rFonts w:ascii="Cambria Math" w:hAnsi="Cambria Math"/>
                <w:i/>
                <w:sz w:val="20"/>
              </w:rPr>
            </m:ctrlPr>
          </m:sSupPr>
          <m:e>
            <m:r>
              <w:rPr>
                <w:rFonts w:ascii="Cambria Math" w:hAnsi="Cambria Math"/>
                <w:sz w:val="20"/>
              </w:rPr>
              <m:t>cm</m:t>
            </m:r>
          </m:e>
          <m:sup>
            <m:r>
              <w:rPr>
                <w:rFonts w:ascii="Cambria Math" w:hAnsi="Cambria Math"/>
                <w:sz w:val="20"/>
              </w:rPr>
              <m:t>-2</m:t>
            </m:r>
          </m:sup>
        </m:sSup>
      </m:oMath>
      <w:r w:rsidR="00125A45" w:rsidRPr="00125A45">
        <w:rPr>
          <w:sz w:val="20"/>
        </w:rPr>
        <w:t>, it can cause very high leakage current, more than 1000V full depletion voltage and CCE degradation occurs in the detector.</w:t>
      </w:r>
    </w:p>
    <w:p w14:paraId="3872C27B" w14:textId="1DB4FB86" w:rsidR="009A0487" w:rsidRDefault="009A0487" w:rsidP="00D47E20">
      <w:pPr>
        <w:pStyle w:val="Abstract"/>
      </w:pPr>
    </w:p>
    <w:p w14:paraId="5CFD7F23" w14:textId="6643B52A" w:rsidR="009A0487" w:rsidRDefault="009A0487">
      <w:pPr>
        <w:pStyle w:val="Sectionnonumber"/>
      </w:pPr>
      <w:r>
        <w:t>References</w:t>
      </w:r>
      <w:r w:rsidR="00D03909">
        <w:t>:</w:t>
      </w:r>
    </w:p>
    <w:p w14:paraId="4E8A0471" w14:textId="1FD94A61" w:rsidR="00F71DFF" w:rsidRDefault="00F71DFF" w:rsidP="00F71DFF">
      <w:pPr>
        <w:pStyle w:val="Bodytext"/>
      </w:pPr>
    </w:p>
    <w:p w14:paraId="2A0B07EB" w14:textId="3AD1F4D0" w:rsidR="00F71DFF" w:rsidRDefault="00F71DFF" w:rsidP="00F71DFF">
      <w:pPr>
        <w:pStyle w:val="Els-reference"/>
        <w:numPr>
          <w:ilvl w:val="0"/>
          <w:numId w:val="5"/>
        </w:numPr>
        <w:spacing w:line="240" w:lineRule="auto"/>
        <w:jc w:val="both"/>
        <w:rPr>
          <w:sz w:val="22"/>
          <w:szCs w:val="22"/>
          <w:lang w:val="en-IN"/>
        </w:rPr>
      </w:pPr>
      <w:r>
        <w:rPr>
          <w:color w:val="222222"/>
          <w:sz w:val="22"/>
          <w:szCs w:val="22"/>
          <w:shd w:val="clear" w:color="auto" w:fill="FFFFFF"/>
        </w:rPr>
        <w:t xml:space="preserve">Sato K, Hara K, Onaru K, Harada D, Wada S, Ikegami Y and Hanagaki K. 2020 </w:t>
      </w:r>
      <w:r>
        <w:rPr>
          <w:i/>
          <w:iCs/>
          <w:color w:val="222222"/>
          <w:sz w:val="22"/>
          <w:szCs w:val="22"/>
          <w:shd w:val="clear" w:color="auto" w:fill="FFFFFF"/>
        </w:rPr>
        <w:t>Nuclear Instruments and Methods in Physics Research Section A: Accelerators, Spectrometers, Detectors and Associated Equipment</w:t>
      </w:r>
      <w:r>
        <w:rPr>
          <w:color w:val="222222"/>
          <w:sz w:val="22"/>
          <w:szCs w:val="22"/>
          <w:shd w:val="clear" w:color="auto" w:fill="FFFFFF"/>
        </w:rPr>
        <w:t>, </w:t>
      </w:r>
      <w:r>
        <w:rPr>
          <w:b/>
          <w:iCs/>
          <w:color w:val="222222"/>
          <w:sz w:val="22"/>
          <w:szCs w:val="22"/>
          <w:shd w:val="clear" w:color="auto" w:fill="FFFFFF"/>
        </w:rPr>
        <w:t>982</w:t>
      </w:r>
      <w:r>
        <w:rPr>
          <w:b/>
          <w:color w:val="222222"/>
          <w:sz w:val="22"/>
          <w:szCs w:val="22"/>
          <w:shd w:val="clear" w:color="auto" w:fill="FFFFFF"/>
        </w:rPr>
        <w:t xml:space="preserve">, </w:t>
      </w:r>
      <w:r>
        <w:rPr>
          <w:color w:val="222222"/>
          <w:sz w:val="22"/>
          <w:szCs w:val="22"/>
          <w:shd w:val="clear" w:color="auto" w:fill="FFFFFF"/>
        </w:rPr>
        <w:t>164507</w:t>
      </w:r>
      <w:r>
        <w:rPr>
          <w:b/>
          <w:color w:val="222222"/>
          <w:sz w:val="22"/>
          <w:szCs w:val="22"/>
          <w:shd w:val="clear" w:color="auto" w:fill="FFFFFF"/>
        </w:rPr>
        <w:t>.</w:t>
      </w:r>
    </w:p>
    <w:p w14:paraId="23230F16" w14:textId="77777777" w:rsidR="00F71DFF" w:rsidRPr="00F71DFF" w:rsidRDefault="00F71DFF" w:rsidP="00F71DFF">
      <w:pPr>
        <w:pStyle w:val="Els-reference"/>
        <w:numPr>
          <w:ilvl w:val="0"/>
          <w:numId w:val="5"/>
        </w:numPr>
        <w:spacing w:line="240" w:lineRule="auto"/>
        <w:jc w:val="both"/>
        <w:rPr>
          <w:b/>
          <w:sz w:val="22"/>
          <w:szCs w:val="22"/>
          <w:lang w:val="en-IN"/>
        </w:rPr>
      </w:pPr>
      <w:r>
        <w:rPr>
          <w:color w:val="222222"/>
          <w:sz w:val="22"/>
          <w:szCs w:val="22"/>
          <w:shd w:val="clear" w:color="auto" w:fill="FFFFFF"/>
        </w:rPr>
        <w:t xml:space="preserve">Srivastava A K, Saini N, Chatterjee P, Michael T and Patyal S 2023 </w:t>
      </w:r>
      <w:r>
        <w:rPr>
          <w:i/>
          <w:iCs/>
          <w:color w:val="222222"/>
          <w:sz w:val="22"/>
          <w:szCs w:val="22"/>
          <w:shd w:val="clear" w:color="auto" w:fill="FFFFFF"/>
        </w:rPr>
        <w:t>Nuclear Instruments and Methods in Physics Research Section A: Accelerators, Spectrometers, Detectors and Associated Equipment</w:t>
      </w:r>
      <w:r>
        <w:rPr>
          <w:color w:val="222222"/>
          <w:sz w:val="22"/>
          <w:szCs w:val="22"/>
          <w:shd w:val="clear" w:color="auto" w:fill="FFFFFF"/>
        </w:rPr>
        <w:t xml:space="preserve">, </w:t>
      </w:r>
      <w:r>
        <w:rPr>
          <w:b/>
          <w:color w:val="222222"/>
          <w:sz w:val="22"/>
          <w:szCs w:val="22"/>
          <w:shd w:val="clear" w:color="auto" w:fill="FFFFFF"/>
        </w:rPr>
        <w:t>16</w:t>
      </w:r>
      <w:r>
        <w:rPr>
          <w:color w:val="222222"/>
          <w:sz w:val="22"/>
          <w:szCs w:val="22"/>
          <w:shd w:val="clear" w:color="auto" w:fill="FFFFFF"/>
        </w:rPr>
        <w:t>8031</w:t>
      </w:r>
      <w:r>
        <w:rPr>
          <w:b/>
          <w:color w:val="222222"/>
          <w:sz w:val="22"/>
          <w:szCs w:val="22"/>
          <w:shd w:val="clear" w:color="auto" w:fill="FFFFFF"/>
        </w:rPr>
        <w:t>.</w:t>
      </w:r>
    </w:p>
    <w:p w14:paraId="6E073138" w14:textId="37D5E0EF" w:rsidR="00F71DFF" w:rsidRPr="00F71DFF" w:rsidRDefault="00F71DFF" w:rsidP="00F71DFF">
      <w:pPr>
        <w:pStyle w:val="Els-reference"/>
        <w:numPr>
          <w:ilvl w:val="0"/>
          <w:numId w:val="5"/>
        </w:numPr>
        <w:spacing w:line="240" w:lineRule="auto"/>
        <w:jc w:val="both"/>
        <w:rPr>
          <w:b/>
          <w:sz w:val="22"/>
          <w:szCs w:val="22"/>
          <w:lang w:val="en-IN"/>
        </w:rPr>
      </w:pPr>
      <w:r w:rsidRPr="00F71DFF">
        <w:rPr>
          <w:color w:val="222222"/>
          <w:sz w:val="22"/>
          <w:szCs w:val="22"/>
          <w:shd w:val="clear" w:color="auto" w:fill="FFFFFF"/>
        </w:rPr>
        <w:t>Schwandt, J., Fretwurst, E., Garutti, E., Klanner, R., Scharf, C., &amp; Steinbrueck, G. (2018, November). A new model for the TCAD simulation of the silicon damage by high fluence proton irradiation. In </w:t>
      </w:r>
      <w:r w:rsidRPr="00F71DFF">
        <w:rPr>
          <w:i/>
          <w:color w:val="222222"/>
          <w:sz w:val="22"/>
          <w:szCs w:val="22"/>
          <w:shd w:val="clear" w:color="auto" w:fill="FFFFFF"/>
        </w:rPr>
        <w:t>2018 IEEE Nuclear Science Symposium and Medical Imaging Conference Proceedings (NSS/MIC)</w:t>
      </w:r>
      <w:r w:rsidRPr="00F71DFF">
        <w:rPr>
          <w:color w:val="222222"/>
          <w:sz w:val="22"/>
          <w:szCs w:val="22"/>
          <w:shd w:val="clear" w:color="auto" w:fill="FFFFFF"/>
        </w:rPr>
        <w:t> (pp. 1-3). IEEE.</w:t>
      </w:r>
    </w:p>
    <w:p w14:paraId="78161B0D" w14:textId="77777777" w:rsidR="00125A45" w:rsidRPr="00125A45" w:rsidRDefault="00125A45" w:rsidP="00125A45">
      <w:pPr>
        <w:pStyle w:val="Bodytext"/>
      </w:pPr>
    </w:p>
    <w:sectPr w:rsidR="00125A45" w:rsidRPr="00125A45">
      <w:headerReference w:type="default" r:id="rId8"/>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30446" w14:textId="77777777" w:rsidR="00B6376D" w:rsidRDefault="00B6376D">
      <w:r>
        <w:separator/>
      </w:r>
    </w:p>
  </w:endnote>
  <w:endnote w:type="continuationSeparator" w:id="0">
    <w:p w14:paraId="49AD568E" w14:textId="77777777" w:rsidR="00B6376D" w:rsidRDefault="00B6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abon">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39E92" w14:textId="77777777" w:rsidR="00B6376D" w:rsidRPr="00043761" w:rsidRDefault="00B6376D">
      <w:pPr>
        <w:pStyle w:val="Bulleted"/>
        <w:numPr>
          <w:ilvl w:val="0"/>
          <w:numId w:val="0"/>
        </w:numPr>
        <w:rPr>
          <w:rFonts w:ascii="Sabon" w:hAnsi="Sabon"/>
          <w:color w:val="auto"/>
          <w:szCs w:val="20"/>
        </w:rPr>
      </w:pPr>
      <w:r>
        <w:separator/>
      </w:r>
    </w:p>
  </w:footnote>
  <w:footnote w:type="continuationSeparator" w:id="0">
    <w:p w14:paraId="50D5149B" w14:textId="77777777" w:rsidR="00B6376D" w:rsidRDefault="00B63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F207" w14:textId="77777777" w:rsidR="009A0487" w:rsidRDefault="009A0487"/>
  <w:p w14:paraId="361CEE34" w14:textId="77777777" w:rsidR="009A0487" w:rsidRDefault="009A0487"/>
  <w:p w14:paraId="0EEB1DE1" w14:textId="77777777" w:rsidR="009A0487" w:rsidRDefault="009A0487"/>
  <w:p w14:paraId="6CE6042C" w14:textId="77777777" w:rsidR="009A0487" w:rsidRDefault="009A0487"/>
  <w:p w14:paraId="4F3AF81B" w14:textId="77777777" w:rsidR="009A0487" w:rsidRDefault="009A0487"/>
  <w:p w14:paraId="244D01D8" w14:textId="77777777"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485775"/>
    <w:multiLevelType w:val="multilevel"/>
    <w:tmpl w:val="7DF213FC"/>
    <w:lvl w:ilvl="0">
      <w:start w:val="1"/>
      <w:numFmt w:val="decimal"/>
      <w:lvlText w:val="[%1]"/>
      <w:lvlJc w:val="right"/>
      <w:pPr>
        <w:tabs>
          <w:tab w:val="num" w:pos="114"/>
        </w:tabs>
        <w:ind w:left="114" w:hanging="114"/>
      </w:pPr>
      <w:rPr>
        <w:rFonts w:ascii="Times New Roman" w:hAnsi="Times New Roman" w:cs="Times New Roman" w:hint="default"/>
        <w:b w:val="0"/>
        <w:i w:val="0"/>
        <w:sz w:val="22"/>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16cid:durableId="1621065252">
    <w:abstractNumId w:val="4"/>
  </w:num>
  <w:num w:numId="2" w16cid:durableId="119308043">
    <w:abstractNumId w:val="1"/>
  </w:num>
  <w:num w:numId="3" w16cid:durableId="133720392">
    <w:abstractNumId w:val="0"/>
  </w:num>
  <w:num w:numId="4" w16cid:durableId="204221893">
    <w:abstractNumId w:val="3"/>
  </w:num>
  <w:num w:numId="5" w16cid:durableId="21108515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BE4"/>
    <w:rsid w:val="00006EA6"/>
    <w:rsid w:val="00125A45"/>
    <w:rsid w:val="001E6017"/>
    <w:rsid w:val="00217A99"/>
    <w:rsid w:val="005158FA"/>
    <w:rsid w:val="006F45A4"/>
    <w:rsid w:val="00733CB3"/>
    <w:rsid w:val="009A0487"/>
    <w:rsid w:val="00B05982"/>
    <w:rsid w:val="00B6376D"/>
    <w:rsid w:val="00B83F45"/>
    <w:rsid w:val="00BE70BF"/>
    <w:rsid w:val="00D03909"/>
    <w:rsid w:val="00D47E20"/>
    <w:rsid w:val="00EF6BE4"/>
    <w:rsid w:val="00F71DFF"/>
    <w:rsid w:val="00FB5F7E"/>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C49E3"/>
  <w15:docId w15:val="{E76D9EA3-9F7C-47F1-AF15-B8383F41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styleId="Footer">
    <w:name w:val="footer"/>
    <w:basedOn w:val="Normal"/>
    <w:link w:val="FooterChar"/>
    <w:uiPriority w:val="99"/>
    <w:unhideWhenUsed/>
    <w:rsid w:val="00125A45"/>
    <w:pPr>
      <w:tabs>
        <w:tab w:val="center" w:pos="4513"/>
        <w:tab w:val="right" w:pos="9026"/>
      </w:tabs>
    </w:pPr>
  </w:style>
  <w:style w:type="character" w:customStyle="1" w:styleId="FooterChar">
    <w:name w:val="Footer Char"/>
    <w:basedOn w:val="DefaultParagraphFont"/>
    <w:link w:val="Footer"/>
    <w:uiPriority w:val="99"/>
    <w:rsid w:val="00125A45"/>
    <w:rPr>
      <w:rFonts w:ascii="Times" w:hAnsi="Times"/>
      <w:sz w:val="22"/>
      <w:lang w:eastAsia="en-US"/>
    </w:rPr>
  </w:style>
  <w:style w:type="paragraph" w:styleId="Header">
    <w:name w:val="header"/>
    <w:basedOn w:val="Normal"/>
    <w:link w:val="HeaderChar"/>
    <w:uiPriority w:val="99"/>
    <w:unhideWhenUsed/>
    <w:rsid w:val="00125A45"/>
    <w:pPr>
      <w:tabs>
        <w:tab w:val="center" w:pos="4513"/>
        <w:tab w:val="right" w:pos="9026"/>
      </w:tabs>
    </w:pPr>
  </w:style>
  <w:style w:type="character" w:customStyle="1" w:styleId="HeaderChar">
    <w:name w:val="Header Char"/>
    <w:basedOn w:val="DefaultParagraphFont"/>
    <w:link w:val="Header"/>
    <w:uiPriority w:val="99"/>
    <w:rsid w:val="00125A45"/>
    <w:rPr>
      <w:rFonts w:ascii="Times" w:hAnsi="Times"/>
      <w:sz w:val="22"/>
      <w:lang w:eastAsia="en-US"/>
    </w:rPr>
  </w:style>
  <w:style w:type="paragraph" w:customStyle="1" w:styleId="Els-reference">
    <w:name w:val="Els-reference"/>
    <w:rsid w:val="00F71DFF"/>
    <w:pPr>
      <w:tabs>
        <w:tab w:val="left" w:pos="312"/>
      </w:tabs>
      <w:spacing w:line="200" w:lineRule="exact"/>
      <w:ind w:left="312" w:hanging="312"/>
    </w:pPr>
    <w:rPr>
      <w:noProof/>
      <w:sz w:val="16"/>
      <w:lang w:val="de-DE" w:eastAsia="de-DE"/>
    </w:rPr>
  </w:style>
  <w:style w:type="character" w:styleId="PlaceholderText">
    <w:name w:val="Placeholder Text"/>
    <w:basedOn w:val="DefaultParagraphFont"/>
    <w:uiPriority w:val="99"/>
    <w:semiHidden/>
    <w:rsid w:val="00FB5F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4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C091-F326-4E50-985E-64F25D6A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17</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 </vt:lpstr>
    </vt:vector>
  </TitlesOfParts>
  <Company>IOP Publishing</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deepalitanwar28@gmail.com</cp:lastModifiedBy>
  <cp:revision>6</cp:revision>
  <cp:lastPrinted>2005-02-25T09:52:00Z</cp:lastPrinted>
  <dcterms:created xsi:type="dcterms:W3CDTF">2015-09-02T08:53:00Z</dcterms:created>
  <dcterms:modified xsi:type="dcterms:W3CDTF">2023-02-24T10:36:00Z</dcterms:modified>
</cp:coreProperties>
</file>