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FC50" w14:textId="1CEBCBCF" w:rsidR="00876451" w:rsidRPr="00876451" w:rsidRDefault="00876451" w:rsidP="00CB3AC4">
      <w:pPr>
        <w:pStyle w:val="Title"/>
        <w:jc w:val="center"/>
      </w:pPr>
      <w:r w:rsidRPr="00876451">
        <w:t xml:space="preserve">Investigation of Structural, Magnetic and Exchange Bias Properties of </w:t>
      </w:r>
      <w:r w:rsidR="00D31B97">
        <w:t xml:space="preserve">Co doped </w:t>
      </w:r>
      <w:r w:rsidRPr="00876451">
        <w:t>Heusler Alloy</w:t>
      </w:r>
    </w:p>
    <w:p w14:paraId="702706D4" w14:textId="0EACB9BC" w:rsidR="00876451" w:rsidRPr="00CB3AC4" w:rsidRDefault="00876451" w:rsidP="00CB3AC4">
      <w:pPr>
        <w:pStyle w:val="Authors"/>
        <w:jc w:val="center"/>
        <w:rPr>
          <w:sz w:val="24"/>
          <w:szCs w:val="24"/>
        </w:rPr>
      </w:pPr>
      <w:r w:rsidRPr="00CB3AC4">
        <w:rPr>
          <w:sz w:val="24"/>
          <w:szCs w:val="24"/>
        </w:rPr>
        <w:t>Jyoti Sharma*</w:t>
      </w:r>
      <w:r w:rsidR="00F01CCC">
        <w:rPr>
          <w:sz w:val="24"/>
          <w:szCs w:val="24"/>
        </w:rPr>
        <w:t xml:space="preserve"> and </w:t>
      </w:r>
      <w:r w:rsidRPr="00CB3AC4">
        <w:rPr>
          <w:sz w:val="24"/>
          <w:szCs w:val="24"/>
        </w:rPr>
        <w:t xml:space="preserve">K. G. Suresh </w:t>
      </w:r>
    </w:p>
    <w:p w14:paraId="07974498" w14:textId="17C57813" w:rsidR="00876451" w:rsidRPr="00CB3AC4" w:rsidRDefault="00876451" w:rsidP="00CB3AC4">
      <w:pPr>
        <w:pStyle w:val="Addresses"/>
        <w:jc w:val="center"/>
        <w:rPr>
          <w:iCs/>
          <w:sz w:val="24"/>
          <w:szCs w:val="24"/>
        </w:rPr>
      </w:pPr>
      <w:r w:rsidRPr="00CB3AC4">
        <w:rPr>
          <w:iCs/>
          <w:sz w:val="24"/>
          <w:szCs w:val="24"/>
        </w:rPr>
        <w:t>Department of Physics, Indian institute of Technology Bombay, Mumbai, India</w:t>
      </w:r>
    </w:p>
    <w:p w14:paraId="17768255" w14:textId="65832427" w:rsidR="009A0487" w:rsidRPr="00CB3AC4" w:rsidRDefault="00876451" w:rsidP="00CB3AC4">
      <w:pPr>
        <w:pStyle w:val="E-mail"/>
        <w:jc w:val="center"/>
        <w:rPr>
          <w:i/>
          <w:iCs/>
          <w:sz w:val="24"/>
          <w:szCs w:val="24"/>
        </w:rPr>
      </w:pPr>
      <w:r w:rsidRPr="00CB3AC4">
        <w:rPr>
          <w:i/>
          <w:iCs/>
          <w:sz w:val="24"/>
          <w:szCs w:val="24"/>
        </w:rPr>
        <w:t>C</w:t>
      </w:r>
      <w:r w:rsidR="009A0487" w:rsidRPr="00CB3AC4">
        <w:rPr>
          <w:i/>
          <w:iCs/>
          <w:sz w:val="24"/>
          <w:szCs w:val="24"/>
        </w:rPr>
        <w:t>orresponding author</w:t>
      </w:r>
      <w:r w:rsidRPr="00CB3AC4">
        <w:rPr>
          <w:i/>
          <w:iCs/>
          <w:sz w:val="24"/>
          <w:szCs w:val="24"/>
        </w:rPr>
        <w:t>*</w:t>
      </w:r>
      <w:r w:rsidR="009A0487" w:rsidRPr="00CB3AC4">
        <w:rPr>
          <w:i/>
          <w:iCs/>
          <w:sz w:val="24"/>
          <w:szCs w:val="24"/>
        </w:rPr>
        <w:t xml:space="preserve"> e-mail</w:t>
      </w:r>
      <w:r w:rsidRPr="00CB3AC4">
        <w:rPr>
          <w:i/>
          <w:iCs/>
          <w:sz w:val="24"/>
          <w:szCs w:val="24"/>
        </w:rPr>
        <w:t>: jsharma628@gmail.com</w:t>
      </w:r>
    </w:p>
    <w:p w14:paraId="3872C27B" w14:textId="28712E24" w:rsidR="009A0487" w:rsidRPr="00CB3AC4" w:rsidRDefault="009A0487">
      <w:pPr>
        <w:pStyle w:val="Abstract"/>
        <w:rPr>
          <w:rFonts w:cs="Times"/>
          <w:sz w:val="22"/>
          <w:szCs w:val="22"/>
        </w:rPr>
      </w:pPr>
      <w:r w:rsidRPr="00CB3AC4">
        <w:rPr>
          <w:rFonts w:cs="Times"/>
          <w:b/>
          <w:sz w:val="22"/>
          <w:szCs w:val="22"/>
        </w:rPr>
        <w:t>Abstract</w:t>
      </w:r>
      <w:r w:rsidRPr="00CB3AC4">
        <w:rPr>
          <w:rFonts w:cs="Times"/>
          <w:sz w:val="22"/>
          <w:szCs w:val="22"/>
        </w:rPr>
        <w:t xml:space="preserve">. </w:t>
      </w:r>
      <w:r w:rsidR="00876451" w:rsidRPr="00CB3AC4">
        <w:rPr>
          <w:rFonts w:cs="Times"/>
          <w:sz w:val="22"/>
          <w:szCs w:val="22"/>
          <w:lang w:val="en-US"/>
        </w:rPr>
        <w:t xml:space="preserve">Here, we have investigated the structural, magnetic, and exchange bias properties of a Mn rich </w:t>
      </w:r>
      <w:bookmarkStart w:id="0" w:name="_Hlk82880229"/>
      <w:bookmarkStart w:id="1" w:name="_Hlk82879932"/>
      <w:r w:rsidR="00876451" w:rsidRPr="00CB3AC4">
        <w:rPr>
          <w:rFonts w:cs="Times"/>
          <w:sz w:val="22"/>
          <w:szCs w:val="22"/>
          <w:lang w:val="en-US"/>
        </w:rPr>
        <w:t>Mn</w:t>
      </w:r>
      <w:r w:rsidR="00876451" w:rsidRPr="00CB3AC4">
        <w:rPr>
          <w:rFonts w:cs="Times"/>
          <w:sz w:val="22"/>
          <w:szCs w:val="22"/>
          <w:vertAlign w:val="subscript"/>
          <w:lang w:val="en-US"/>
        </w:rPr>
        <w:t>50</w:t>
      </w:r>
      <w:r w:rsidR="00876451" w:rsidRPr="00CB3AC4">
        <w:rPr>
          <w:rFonts w:cs="Times"/>
          <w:sz w:val="22"/>
          <w:szCs w:val="22"/>
          <w:lang w:val="en-US"/>
        </w:rPr>
        <w:t>Ni</w:t>
      </w:r>
      <w:r w:rsidR="00876451" w:rsidRPr="00CB3AC4">
        <w:rPr>
          <w:rFonts w:cs="Times"/>
          <w:sz w:val="22"/>
          <w:szCs w:val="22"/>
          <w:vertAlign w:val="subscript"/>
          <w:lang w:val="en-US"/>
        </w:rPr>
        <w:t>42-x</w:t>
      </w:r>
      <w:r w:rsidR="00876451" w:rsidRPr="00CB3AC4">
        <w:rPr>
          <w:rFonts w:cs="Times"/>
          <w:sz w:val="22"/>
          <w:szCs w:val="22"/>
          <w:lang w:val="en-US"/>
        </w:rPr>
        <w:t>Co</w:t>
      </w:r>
      <w:r w:rsidR="00876451" w:rsidRPr="00CB3AC4">
        <w:rPr>
          <w:rFonts w:cs="Times"/>
          <w:sz w:val="22"/>
          <w:szCs w:val="22"/>
          <w:vertAlign w:val="subscript"/>
          <w:lang w:val="en-US"/>
        </w:rPr>
        <w:t>x</w:t>
      </w:r>
      <w:r w:rsidR="00876451" w:rsidRPr="00CB3AC4">
        <w:rPr>
          <w:rFonts w:cs="Times"/>
          <w:sz w:val="22"/>
          <w:szCs w:val="22"/>
          <w:lang w:val="en-US"/>
        </w:rPr>
        <w:t>Sn</w:t>
      </w:r>
      <w:r w:rsidR="00876451" w:rsidRPr="00CB3AC4">
        <w:rPr>
          <w:rFonts w:cs="Times"/>
          <w:sz w:val="22"/>
          <w:szCs w:val="22"/>
          <w:vertAlign w:val="subscript"/>
          <w:lang w:val="en-US"/>
        </w:rPr>
        <w:t xml:space="preserve">8 </w:t>
      </w:r>
      <w:bookmarkEnd w:id="0"/>
      <w:r w:rsidR="00876451" w:rsidRPr="00CB3AC4">
        <w:rPr>
          <w:rFonts w:cs="Times"/>
          <w:sz w:val="22"/>
          <w:szCs w:val="22"/>
          <w:lang w:val="en-US"/>
        </w:rPr>
        <w:t>(x=6) full Heusler alloy</w:t>
      </w:r>
      <w:bookmarkEnd w:id="1"/>
      <w:r w:rsidR="00876451" w:rsidRPr="00CB3AC4">
        <w:rPr>
          <w:rFonts w:cs="Times"/>
          <w:sz w:val="22"/>
          <w:szCs w:val="22"/>
          <w:lang w:val="en-US"/>
        </w:rPr>
        <w:t>. In recent years, Ni-</w:t>
      </w:r>
      <w:r w:rsidR="00CB3AC4" w:rsidRPr="00CB3AC4">
        <w:rPr>
          <w:rFonts w:cs="Times"/>
          <w:sz w:val="22"/>
          <w:szCs w:val="22"/>
          <w:lang w:val="en-US"/>
        </w:rPr>
        <w:t>Mn-</w:t>
      </w:r>
      <w:r w:rsidR="00876451" w:rsidRPr="00CB3AC4">
        <w:rPr>
          <w:rFonts w:cs="Times"/>
          <w:sz w:val="22"/>
          <w:szCs w:val="22"/>
          <w:lang w:val="en-US"/>
        </w:rPr>
        <w:t xml:space="preserve">Z (Z= Ga, Sn and In) Heusler alloys have attracted a lot of attention of research community, due to their multifunctional properties, such as shape memory effect, giant magnetocaloric effect (MCE), large magnetoresistance (MR) and exchange bias (EB) etc [1-4]. </w:t>
      </w:r>
      <w:r w:rsidR="00876451" w:rsidRPr="00CB3AC4">
        <w:rPr>
          <w:rFonts w:cs="Times"/>
          <w:sz w:val="22"/>
          <w:szCs w:val="22"/>
          <w:lang w:val="en-IN"/>
        </w:rPr>
        <w:t>M</w:t>
      </w:r>
      <w:r w:rsidR="00876451" w:rsidRPr="00CB3AC4">
        <w:rPr>
          <w:rFonts w:cs="Times"/>
          <w:sz w:val="22"/>
          <w:szCs w:val="22"/>
        </w:rPr>
        <w:t>ost of these properties have been found to be associated with their first order magneto-structural transition (i.e. called martensitic transition) from high temperature austenite to low temperature martensite phase [</w:t>
      </w:r>
      <w:r w:rsidR="00CB3AC4" w:rsidRPr="00CB3AC4">
        <w:rPr>
          <w:rFonts w:cs="Times"/>
          <w:sz w:val="22"/>
          <w:szCs w:val="22"/>
        </w:rPr>
        <w:t>4-6</w:t>
      </w:r>
      <w:r w:rsidR="00876451" w:rsidRPr="00CB3AC4">
        <w:rPr>
          <w:rFonts w:cs="Times"/>
          <w:sz w:val="22"/>
          <w:szCs w:val="22"/>
        </w:rPr>
        <w:t xml:space="preserve">]. </w:t>
      </w:r>
      <w:r w:rsidR="00876451" w:rsidRPr="00CB3AC4">
        <w:rPr>
          <w:rFonts w:cs="Times"/>
          <w:sz w:val="22"/>
          <w:szCs w:val="22"/>
          <w:lang w:val="en-IN"/>
        </w:rPr>
        <w:t xml:space="preserve">Heusler alloys may be considered as potential candidates for various applications such as shape memory devices, magnetic tunnel junctions, sensors, storage and spintronic devices etc. </w:t>
      </w:r>
      <w:r w:rsidR="00876451" w:rsidRPr="00CB3AC4">
        <w:rPr>
          <w:rFonts w:cs="Times"/>
          <w:sz w:val="22"/>
          <w:szCs w:val="22"/>
          <w:lang w:val="en-US"/>
        </w:rPr>
        <w:t>Polycrystalline sample of the present alloy has been prepared by arc melting method</w:t>
      </w:r>
      <w:r w:rsidR="00D31B97">
        <w:rPr>
          <w:rFonts w:cs="Times"/>
          <w:sz w:val="22"/>
          <w:szCs w:val="22"/>
          <w:lang w:val="en-US"/>
        </w:rPr>
        <w:t>,</w:t>
      </w:r>
      <w:r w:rsidR="00876451" w:rsidRPr="00CB3AC4">
        <w:rPr>
          <w:rFonts w:cs="Times"/>
          <w:sz w:val="22"/>
          <w:szCs w:val="22"/>
          <w:lang w:val="en-US"/>
        </w:rPr>
        <w:t xml:space="preserve"> and it is found to show the martensitic transition at around 333 K (i.e. T</w:t>
      </w:r>
      <w:r w:rsidR="00876451" w:rsidRPr="00CB3AC4">
        <w:rPr>
          <w:rFonts w:cs="Times"/>
          <w:sz w:val="22"/>
          <w:szCs w:val="22"/>
          <w:vertAlign w:val="subscript"/>
          <w:lang w:val="en-US"/>
        </w:rPr>
        <w:t>M</w:t>
      </w:r>
      <w:r w:rsidR="00876451" w:rsidRPr="00CB3AC4">
        <w:rPr>
          <w:rFonts w:cs="Times"/>
          <w:sz w:val="22"/>
          <w:szCs w:val="22"/>
          <w:lang w:val="en-US"/>
        </w:rPr>
        <w:t xml:space="preserve">). The low temperature magnetic state of the alloy has been investigated by means of DC magnetization and frequency dependent AC susceptibility measurements, which show that there is a coexistence of frustrated magnetic phases in the martensite phase. These measurements confirm the presence of spin glass (SG) phase at low temperatures. A large exchange bias field of 990 Oe is observed after field cooling (FC) the alloy at 10 kOe field. This is attributed to the large exchange anisotropy present at SG/FM interfaces. The temperature and cooling field effect on the exchange bias properties has also been studied in the present case. </w:t>
      </w:r>
      <w:r w:rsidR="00876451" w:rsidRPr="00CB3AC4">
        <w:rPr>
          <w:rFonts w:cs="Times"/>
          <w:sz w:val="22"/>
          <w:szCs w:val="22"/>
        </w:rPr>
        <w:t xml:space="preserve">The </w:t>
      </w:r>
      <w:r w:rsidR="00876451" w:rsidRPr="00CB3AC4">
        <w:rPr>
          <w:rFonts w:cs="Times"/>
          <w:i/>
          <w:iCs/>
          <w:sz w:val="22"/>
          <w:szCs w:val="22"/>
        </w:rPr>
        <w:t>H</w:t>
      </w:r>
      <w:r w:rsidR="00876451" w:rsidRPr="00CB3AC4">
        <w:rPr>
          <w:rFonts w:cs="Times"/>
          <w:sz w:val="22"/>
          <w:szCs w:val="22"/>
          <w:vertAlign w:val="subscript"/>
        </w:rPr>
        <w:t>EB</w:t>
      </w:r>
      <w:r w:rsidR="00876451" w:rsidRPr="00CB3AC4">
        <w:rPr>
          <w:rFonts w:cs="Times"/>
          <w:sz w:val="22"/>
          <w:szCs w:val="22"/>
        </w:rPr>
        <w:t xml:space="preserve"> is found to decrease with the increase in temperature and FC strength</w:t>
      </w:r>
      <w:r w:rsidR="003F017D">
        <w:rPr>
          <w:rFonts w:cs="Times"/>
          <w:sz w:val="22"/>
          <w:szCs w:val="22"/>
        </w:rPr>
        <w:t xml:space="preserve">, which </w:t>
      </w:r>
      <w:r w:rsidR="00876451" w:rsidRPr="00CB3AC4">
        <w:rPr>
          <w:rFonts w:cs="Times"/>
          <w:sz w:val="22"/>
          <w:szCs w:val="22"/>
        </w:rPr>
        <w:t xml:space="preserve">can be </w:t>
      </w:r>
      <w:r w:rsidR="00876451" w:rsidRPr="00CB3AC4">
        <w:rPr>
          <w:rFonts w:cs="Times"/>
          <w:sz w:val="22"/>
          <w:szCs w:val="22"/>
          <w:lang w:val="en-US"/>
        </w:rPr>
        <w:t>attributed to the decrease in exchange anisotropy between the SG/FM phases.</w:t>
      </w:r>
      <w:r w:rsidR="00CB3AC4" w:rsidRPr="00CB3AC4">
        <w:rPr>
          <w:rFonts w:cs="Times"/>
          <w:sz w:val="22"/>
          <w:szCs w:val="22"/>
        </w:rPr>
        <w:t xml:space="preserve"> </w:t>
      </w:r>
    </w:p>
    <w:p w14:paraId="5CFD7F23" w14:textId="275336C4" w:rsidR="009A0487" w:rsidRPr="00CB3AC4" w:rsidRDefault="009A0487">
      <w:pPr>
        <w:pStyle w:val="Sectionnonumber"/>
        <w:rPr>
          <w:rFonts w:cs="Times"/>
        </w:rPr>
      </w:pPr>
      <w:r w:rsidRPr="00CB3AC4">
        <w:rPr>
          <w:rFonts w:cs="Times"/>
        </w:rPr>
        <w:t>References</w:t>
      </w:r>
      <w:r w:rsidR="00D03909" w:rsidRPr="00CB3AC4">
        <w:rPr>
          <w:rFonts w:cs="Times"/>
        </w:rPr>
        <w:t>:</w:t>
      </w:r>
    </w:p>
    <w:p w14:paraId="52E3245A" w14:textId="77777777" w:rsidR="00CB3AC4" w:rsidRPr="00CB3AC4" w:rsidRDefault="00CB3AC4" w:rsidP="00CB3AC4">
      <w:pPr>
        <w:numPr>
          <w:ilvl w:val="0"/>
          <w:numId w:val="5"/>
        </w:numPr>
        <w:ind w:left="284" w:hanging="284"/>
        <w:jc w:val="both"/>
        <w:rPr>
          <w:rFonts w:cs="Times"/>
          <w:szCs w:val="22"/>
          <w:lang w:val="en-US"/>
        </w:rPr>
      </w:pPr>
      <w:r w:rsidRPr="00CB3AC4">
        <w:rPr>
          <w:rFonts w:cs="Times"/>
          <w:szCs w:val="22"/>
        </w:rPr>
        <w:t xml:space="preserve">K. Ullakko, J.K. Huang, C. Kantner, R.C. O’Handley, V.V. Kokorin, </w:t>
      </w:r>
      <w:r w:rsidRPr="00CB3AC4">
        <w:rPr>
          <w:rFonts w:cs="Times"/>
          <w:i/>
          <w:iCs/>
          <w:szCs w:val="22"/>
        </w:rPr>
        <w:t>Appl. Phys. Lett</w:t>
      </w:r>
      <w:r w:rsidRPr="00CB3AC4">
        <w:rPr>
          <w:rFonts w:cs="Times"/>
          <w:szCs w:val="22"/>
        </w:rPr>
        <w:t xml:space="preserve">. </w:t>
      </w:r>
      <w:r w:rsidRPr="00CB3AC4">
        <w:rPr>
          <w:rFonts w:cs="Times"/>
          <w:b/>
          <w:bCs/>
          <w:szCs w:val="22"/>
        </w:rPr>
        <w:t>69</w:t>
      </w:r>
      <w:r w:rsidRPr="00CB3AC4">
        <w:rPr>
          <w:rFonts w:cs="Times"/>
          <w:szCs w:val="22"/>
        </w:rPr>
        <w:t xml:space="preserve">, 1966 (1996). </w:t>
      </w:r>
    </w:p>
    <w:p w14:paraId="6EF6643D" w14:textId="77777777" w:rsidR="00CB3AC4" w:rsidRPr="00CB3AC4" w:rsidRDefault="00CB3AC4" w:rsidP="00CB3AC4">
      <w:pPr>
        <w:numPr>
          <w:ilvl w:val="0"/>
          <w:numId w:val="5"/>
        </w:numPr>
        <w:ind w:left="284" w:hanging="284"/>
        <w:jc w:val="both"/>
        <w:rPr>
          <w:rFonts w:cs="Times"/>
          <w:szCs w:val="22"/>
          <w:lang w:val="en-US"/>
        </w:rPr>
      </w:pPr>
      <w:r w:rsidRPr="00CB3AC4">
        <w:rPr>
          <w:rFonts w:cs="Times"/>
          <w:szCs w:val="22"/>
        </w:rPr>
        <w:t xml:space="preserve">T. Krenke, E. Duman, M. Acet, E.F. Wassermann, X. Moya, L. Mañosa, A. Planes, </w:t>
      </w:r>
      <w:r w:rsidRPr="00CB3AC4">
        <w:rPr>
          <w:rFonts w:cs="Times"/>
          <w:i/>
          <w:iCs/>
          <w:szCs w:val="22"/>
        </w:rPr>
        <w:t>Nat. Mater.</w:t>
      </w:r>
      <w:r w:rsidRPr="00CB3AC4">
        <w:rPr>
          <w:rFonts w:cs="Times"/>
          <w:szCs w:val="22"/>
        </w:rPr>
        <w:t xml:space="preserve"> </w:t>
      </w:r>
      <w:r w:rsidRPr="00CB3AC4">
        <w:rPr>
          <w:rFonts w:cs="Times"/>
          <w:b/>
          <w:bCs/>
          <w:szCs w:val="22"/>
        </w:rPr>
        <w:t>4</w:t>
      </w:r>
      <w:r w:rsidRPr="00CB3AC4">
        <w:rPr>
          <w:rFonts w:cs="Times"/>
          <w:szCs w:val="22"/>
        </w:rPr>
        <w:t xml:space="preserve"> 450–454 (2005). </w:t>
      </w:r>
    </w:p>
    <w:p w14:paraId="7D70664D" w14:textId="77777777" w:rsidR="00CB3AC4" w:rsidRPr="00CB3AC4" w:rsidRDefault="00CB3AC4" w:rsidP="00CB3AC4">
      <w:pPr>
        <w:numPr>
          <w:ilvl w:val="0"/>
          <w:numId w:val="5"/>
        </w:numPr>
        <w:ind w:left="284" w:hanging="284"/>
        <w:jc w:val="both"/>
        <w:rPr>
          <w:rFonts w:cs="Times"/>
          <w:szCs w:val="22"/>
          <w:lang w:val="en-US"/>
        </w:rPr>
      </w:pPr>
      <w:r w:rsidRPr="00CB3AC4">
        <w:rPr>
          <w:rFonts w:cs="Times"/>
          <w:szCs w:val="22"/>
        </w:rPr>
        <w:t xml:space="preserve">M. Khan, I. Dubenko, S. Stadler, N. Ali, </w:t>
      </w:r>
      <w:r w:rsidRPr="00CB3AC4">
        <w:rPr>
          <w:rFonts w:cs="Times"/>
          <w:i/>
          <w:iCs/>
          <w:szCs w:val="22"/>
        </w:rPr>
        <w:t>J. Appl. Phys.</w:t>
      </w:r>
      <w:r w:rsidRPr="00CB3AC4">
        <w:rPr>
          <w:rFonts w:cs="Times"/>
          <w:szCs w:val="22"/>
        </w:rPr>
        <w:t xml:space="preserve"> </w:t>
      </w:r>
      <w:r w:rsidRPr="00CB3AC4">
        <w:rPr>
          <w:rFonts w:cs="Times"/>
          <w:b/>
          <w:bCs/>
          <w:szCs w:val="22"/>
        </w:rPr>
        <w:t>102</w:t>
      </w:r>
      <w:r w:rsidRPr="00CB3AC4">
        <w:rPr>
          <w:rFonts w:cs="Times"/>
          <w:szCs w:val="22"/>
        </w:rPr>
        <w:t>, 113914 (2007).</w:t>
      </w:r>
    </w:p>
    <w:p w14:paraId="5C1198C6" w14:textId="77777777" w:rsidR="00CB3AC4" w:rsidRPr="00CB3AC4" w:rsidRDefault="00CB3AC4" w:rsidP="00CB3AC4">
      <w:pPr>
        <w:numPr>
          <w:ilvl w:val="0"/>
          <w:numId w:val="5"/>
        </w:numPr>
        <w:ind w:left="284" w:hanging="284"/>
        <w:jc w:val="both"/>
        <w:rPr>
          <w:rFonts w:cs="Times"/>
          <w:szCs w:val="22"/>
          <w:lang w:val="en-US"/>
        </w:rPr>
      </w:pPr>
      <w:r w:rsidRPr="00CB3AC4">
        <w:rPr>
          <w:rFonts w:cs="Times"/>
          <w:szCs w:val="22"/>
        </w:rPr>
        <w:t xml:space="preserve">A.K. Nayak, K.G. Suresh, A.K. Nigam, </w:t>
      </w:r>
      <w:r w:rsidRPr="00CB3AC4">
        <w:rPr>
          <w:rFonts w:cs="Times"/>
          <w:i/>
          <w:iCs/>
          <w:szCs w:val="22"/>
        </w:rPr>
        <w:t>J. Phys. D: Appl. Phys</w:t>
      </w:r>
      <w:r w:rsidRPr="00CB3AC4">
        <w:rPr>
          <w:rFonts w:cs="Times"/>
          <w:szCs w:val="22"/>
        </w:rPr>
        <w:t xml:space="preserve">. </w:t>
      </w:r>
      <w:r w:rsidRPr="00CB3AC4">
        <w:rPr>
          <w:rFonts w:cs="Times"/>
          <w:b/>
          <w:bCs/>
          <w:szCs w:val="22"/>
        </w:rPr>
        <w:t>42</w:t>
      </w:r>
      <w:r w:rsidRPr="00CB3AC4">
        <w:rPr>
          <w:rFonts w:cs="Times"/>
          <w:szCs w:val="22"/>
        </w:rPr>
        <w:t>, 115004 (2009).</w:t>
      </w:r>
    </w:p>
    <w:p w14:paraId="4A6DEFB9" w14:textId="77777777" w:rsidR="00CB3AC4" w:rsidRPr="00CB3AC4" w:rsidRDefault="00CB3AC4" w:rsidP="00CB3AC4">
      <w:pPr>
        <w:numPr>
          <w:ilvl w:val="0"/>
          <w:numId w:val="5"/>
        </w:numPr>
        <w:ind w:left="284" w:hanging="284"/>
        <w:jc w:val="both"/>
        <w:rPr>
          <w:rFonts w:cs="Times"/>
          <w:szCs w:val="22"/>
          <w:lang w:val="en-US"/>
        </w:rPr>
      </w:pPr>
      <w:bookmarkStart w:id="2" w:name="_Hlk82950178"/>
      <w:r w:rsidRPr="00CB3AC4">
        <w:rPr>
          <w:rFonts w:cs="Times"/>
          <w:szCs w:val="22"/>
        </w:rPr>
        <w:t>J. Sharma, K.G. Suresh</w:t>
      </w:r>
      <w:bookmarkEnd w:id="2"/>
      <w:r w:rsidRPr="00CB3AC4">
        <w:rPr>
          <w:rFonts w:cs="Times"/>
          <w:szCs w:val="22"/>
        </w:rPr>
        <w:t xml:space="preserve">, </w:t>
      </w:r>
      <w:r w:rsidRPr="00CB3AC4">
        <w:rPr>
          <w:rFonts w:cs="Times"/>
          <w:i/>
          <w:iCs/>
          <w:szCs w:val="22"/>
        </w:rPr>
        <w:t>Appl. Phys. Lett</w:t>
      </w:r>
      <w:r w:rsidRPr="00CB3AC4">
        <w:rPr>
          <w:rFonts w:cs="Times"/>
          <w:szCs w:val="22"/>
        </w:rPr>
        <w:t xml:space="preserve">. </w:t>
      </w:r>
      <w:r w:rsidRPr="00CB3AC4">
        <w:rPr>
          <w:rFonts w:cs="Times"/>
          <w:b/>
          <w:bCs/>
          <w:szCs w:val="22"/>
        </w:rPr>
        <w:t>106</w:t>
      </w:r>
      <w:r w:rsidRPr="00CB3AC4">
        <w:rPr>
          <w:rFonts w:cs="Times"/>
          <w:szCs w:val="22"/>
        </w:rPr>
        <w:t xml:space="preserve">, 072405 (2015). </w:t>
      </w:r>
    </w:p>
    <w:p w14:paraId="76927567" w14:textId="77777777" w:rsidR="00CB3AC4" w:rsidRPr="00CB3AC4" w:rsidRDefault="00CB3AC4" w:rsidP="00CB3AC4">
      <w:pPr>
        <w:numPr>
          <w:ilvl w:val="0"/>
          <w:numId w:val="5"/>
        </w:numPr>
        <w:ind w:left="284" w:hanging="284"/>
        <w:jc w:val="both"/>
        <w:rPr>
          <w:rFonts w:cs="Times"/>
          <w:szCs w:val="22"/>
          <w:lang w:val="en-US"/>
        </w:rPr>
      </w:pPr>
      <w:r w:rsidRPr="00CB3AC4">
        <w:rPr>
          <w:rFonts w:cs="Times"/>
          <w:szCs w:val="22"/>
        </w:rPr>
        <w:t xml:space="preserve">J. Sharma, K.G. Suresh, </w:t>
      </w:r>
      <w:r w:rsidRPr="00CB3AC4">
        <w:rPr>
          <w:rFonts w:cs="Times"/>
          <w:i/>
          <w:iCs/>
          <w:szCs w:val="22"/>
        </w:rPr>
        <w:t>J. Alloys Compd</w:t>
      </w:r>
      <w:r w:rsidRPr="00CB3AC4">
        <w:rPr>
          <w:rFonts w:cs="Times"/>
          <w:szCs w:val="22"/>
        </w:rPr>
        <w:t xml:space="preserve">. </w:t>
      </w:r>
      <w:r w:rsidRPr="00CB3AC4">
        <w:rPr>
          <w:rFonts w:cs="Times"/>
          <w:b/>
          <w:bCs/>
          <w:szCs w:val="22"/>
        </w:rPr>
        <w:t>620</w:t>
      </w:r>
      <w:r w:rsidRPr="00CB3AC4">
        <w:rPr>
          <w:rFonts w:cs="Times"/>
          <w:szCs w:val="22"/>
        </w:rPr>
        <w:t>, 329-336 (2014).</w:t>
      </w:r>
    </w:p>
    <w:p w14:paraId="2579FE18" w14:textId="77777777" w:rsidR="00CB3AC4" w:rsidRPr="00CB3AC4" w:rsidRDefault="00CB3AC4" w:rsidP="00CB3AC4">
      <w:pPr>
        <w:pStyle w:val="Bodytext"/>
        <w:rPr>
          <w:rFonts w:cs="Times"/>
        </w:rPr>
      </w:pPr>
    </w:p>
    <w:sectPr w:rsidR="00CB3AC4" w:rsidRPr="00CB3AC4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09AB" w14:textId="77777777" w:rsidR="001E6017" w:rsidRDefault="001E6017">
      <w:r>
        <w:separator/>
      </w:r>
    </w:p>
  </w:endnote>
  <w:endnote w:type="continuationSeparator" w:id="0">
    <w:p w14:paraId="4C9FC9F0" w14:textId="77777777" w:rsidR="001E6017" w:rsidRDefault="001E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C2D6" w14:textId="77777777" w:rsidR="001E6017" w:rsidRPr="00043761" w:rsidRDefault="001E6017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7756F7D9" w14:textId="77777777" w:rsidR="001E6017" w:rsidRDefault="001E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A62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026A4C"/>
    <w:multiLevelType w:val="hybridMultilevel"/>
    <w:tmpl w:val="550046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21065252">
    <w:abstractNumId w:val="4"/>
  </w:num>
  <w:num w:numId="2" w16cid:durableId="119308043">
    <w:abstractNumId w:val="1"/>
  </w:num>
  <w:num w:numId="3" w16cid:durableId="133720392">
    <w:abstractNumId w:val="0"/>
  </w:num>
  <w:num w:numId="4" w16cid:durableId="204221893">
    <w:abstractNumId w:val="2"/>
  </w:num>
  <w:num w:numId="5" w16cid:durableId="65622785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E4"/>
    <w:rsid w:val="00006EA6"/>
    <w:rsid w:val="001E6017"/>
    <w:rsid w:val="00217A99"/>
    <w:rsid w:val="003F017D"/>
    <w:rsid w:val="005158FA"/>
    <w:rsid w:val="0060603D"/>
    <w:rsid w:val="006F45A4"/>
    <w:rsid w:val="00733CB3"/>
    <w:rsid w:val="00876451"/>
    <w:rsid w:val="009A0487"/>
    <w:rsid w:val="00B05982"/>
    <w:rsid w:val="00B83F45"/>
    <w:rsid w:val="00C8659B"/>
    <w:rsid w:val="00CB3AC4"/>
    <w:rsid w:val="00D03909"/>
    <w:rsid w:val="00D31B97"/>
    <w:rsid w:val="00EF6BE4"/>
    <w:rsid w:val="00F0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  <w15:docId w15:val="{E76D9EA3-9F7C-47F1-AF15-B8383F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8</TotalTime>
  <Pages>1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jyoti sharma</cp:lastModifiedBy>
  <cp:revision>7</cp:revision>
  <cp:lastPrinted>2005-02-25T09:52:00Z</cp:lastPrinted>
  <dcterms:created xsi:type="dcterms:W3CDTF">2023-02-25T14:13:00Z</dcterms:created>
  <dcterms:modified xsi:type="dcterms:W3CDTF">2023-02-25T14:22:00Z</dcterms:modified>
</cp:coreProperties>
</file>