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59BB7" w14:textId="7F755F7C" w:rsidR="009A0487" w:rsidRPr="008440B3" w:rsidRDefault="008440B3">
      <w:pPr>
        <w:pStyle w:val="Title"/>
        <w:rPr>
          <w:bCs/>
          <w:lang w:val="en-US"/>
        </w:rPr>
      </w:pPr>
      <w:r w:rsidRPr="008440B3">
        <w:rPr>
          <w:bCs/>
          <w:lang w:val="en-US"/>
        </w:rPr>
        <w:t>Functionalized Iron Oxide Nanoparticles as Microplastic Adsorbents – A Brief Review</w:t>
      </w:r>
    </w:p>
    <w:p w14:paraId="0F738DFB" w14:textId="43C6FAAB" w:rsidR="009A0487" w:rsidRPr="008440B3" w:rsidRDefault="008440B3">
      <w:pPr>
        <w:pStyle w:val="Authors"/>
      </w:pPr>
      <w:bookmarkStart w:id="0" w:name="_Hlk117344230"/>
      <w:r w:rsidRPr="00B20D10">
        <w:rPr>
          <w:lang w:val="en-US"/>
        </w:rPr>
        <w:t>Revathy Sundara Moorthy</w:t>
      </w:r>
      <w:r w:rsidRPr="00B20D10">
        <w:rPr>
          <w:vertAlign w:val="superscript"/>
        </w:rPr>
        <w:t>1</w:t>
      </w:r>
      <w:r w:rsidRPr="00B20D10">
        <w:t>, Rohini Rondla</w:t>
      </w:r>
      <w:r w:rsidRPr="00B20D10">
        <w:rPr>
          <w:vertAlign w:val="superscript"/>
        </w:rPr>
        <w:t>1</w:t>
      </w:r>
      <w:r w:rsidRPr="00B20D10">
        <w:t>, M. Kavitha</w:t>
      </w:r>
      <w:r w:rsidR="00FE51A5">
        <w:rPr>
          <w:vertAlign w:val="superscript"/>
        </w:rPr>
        <w:t>1</w:t>
      </w:r>
      <w:r w:rsidRPr="00B20D10">
        <w:t>, T. Sowmyya</w:t>
      </w:r>
      <w:r w:rsidR="00D57C95">
        <w:rPr>
          <w:vertAlign w:val="superscript"/>
        </w:rPr>
        <w:t>2</w:t>
      </w:r>
      <w:r w:rsidRPr="00B20D10">
        <w:t xml:space="preserve">, </w:t>
      </w:r>
      <w:r w:rsidR="00FE51A5">
        <w:t>B.Vijaya Kumar</w:t>
      </w:r>
      <w:r w:rsidR="00FE51A5">
        <w:rPr>
          <w:vertAlign w:val="superscript"/>
        </w:rPr>
        <w:t>1</w:t>
      </w:r>
      <w:r w:rsidRPr="00B20D10">
        <w:t xml:space="preserve"> and </w:t>
      </w:r>
      <w:bookmarkStart w:id="1" w:name="_Hlk106820765"/>
      <w:r w:rsidRPr="00B20D10">
        <w:rPr>
          <w:lang w:val="en-US"/>
        </w:rPr>
        <w:t>P. Muralidhar Reddy</w:t>
      </w:r>
      <w:r w:rsidRPr="00B20D10">
        <w:rPr>
          <w:vertAlign w:val="superscript"/>
          <w:lang w:val="en-US"/>
        </w:rPr>
        <w:t xml:space="preserve"> 1</w:t>
      </w:r>
      <w:r w:rsidRPr="00B20D10">
        <w:rPr>
          <w:lang w:val="en-US"/>
        </w:rPr>
        <w:t>*</w:t>
      </w:r>
      <w:bookmarkEnd w:id="0"/>
      <w:bookmarkEnd w:id="1"/>
    </w:p>
    <w:p w14:paraId="498ECDD9" w14:textId="41DD7DDD" w:rsidR="008440B3" w:rsidRPr="008440B3" w:rsidRDefault="008440B3" w:rsidP="008440B3">
      <w:pPr>
        <w:pStyle w:val="E-mail"/>
        <w:numPr>
          <w:ilvl w:val="0"/>
          <w:numId w:val="3"/>
        </w:numPr>
        <w:ind w:left="1440"/>
      </w:pPr>
      <w:r w:rsidRPr="008440B3">
        <w:t xml:space="preserve">Department of Chemistry, University College of Science, Osmania University, Hyderabad, Telangana, India </w:t>
      </w:r>
    </w:p>
    <w:p w14:paraId="180BCAF9" w14:textId="377D83A3" w:rsidR="00006EA6" w:rsidRDefault="008440B3" w:rsidP="00FE51A5">
      <w:pPr>
        <w:pStyle w:val="E-mail"/>
        <w:numPr>
          <w:ilvl w:val="0"/>
          <w:numId w:val="3"/>
        </w:numPr>
        <w:ind w:left="1440"/>
      </w:pPr>
      <w:r w:rsidRPr="008440B3">
        <w:t>Forensic Science Unit, Department of Chemistry, University College of Science, Osmania University, Hyderabad, Telangana, India</w:t>
      </w:r>
    </w:p>
    <w:p w14:paraId="17768255" w14:textId="1F46E2A1" w:rsidR="009A0487" w:rsidRPr="008440B3" w:rsidRDefault="008440B3">
      <w:pPr>
        <w:pStyle w:val="E-mail"/>
      </w:pPr>
      <w:r w:rsidRPr="008440B3">
        <w:rPr>
          <w:lang w:val="en-GB"/>
        </w:rPr>
        <w:t xml:space="preserve">Correspondence: P. Muralidhar Reddy: </w:t>
      </w:r>
      <w:hyperlink r:id="rId8" w:history="1">
        <w:r w:rsidRPr="008440B3">
          <w:rPr>
            <w:rStyle w:val="Hyperlink"/>
            <w:lang w:val="en-GB"/>
          </w:rPr>
          <w:t>pmdreddy@gmail.com</w:t>
        </w:r>
      </w:hyperlink>
      <w:r w:rsidRPr="008440B3">
        <w:rPr>
          <w:lang w:val="en-GB"/>
        </w:rPr>
        <w:t xml:space="preserve">, </w:t>
      </w:r>
      <w:hyperlink r:id="rId9" w:history="1">
        <w:r w:rsidRPr="008440B3">
          <w:rPr>
            <w:rStyle w:val="Hyperlink"/>
            <w:lang w:val="en-GB"/>
          </w:rPr>
          <w:t>pmdreddy@osmania.ac.in</w:t>
        </w:r>
      </w:hyperlink>
      <w:r w:rsidRPr="008440B3">
        <w:rPr>
          <w:lang w:val="en-GB"/>
        </w:rPr>
        <w:t>; Tel.: 9848792423</w:t>
      </w:r>
    </w:p>
    <w:p w14:paraId="35C5965B" w14:textId="6799BE83" w:rsidR="008440B3" w:rsidRDefault="009A0487" w:rsidP="008440B3">
      <w:pPr>
        <w:pStyle w:val="Abstract"/>
        <w:rPr>
          <w:lang w:val="en-US"/>
        </w:rPr>
      </w:pPr>
      <w:r>
        <w:rPr>
          <w:b/>
        </w:rPr>
        <w:t>Abstract</w:t>
      </w:r>
      <w:r>
        <w:t xml:space="preserve">. </w:t>
      </w:r>
      <w:r w:rsidR="008440B3" w:rsidRPr="008440B3">
        <w:rPr>
          <w:lang w:val="en-US"/>
        </w:rPr>
        <w:t xml:space="preserve">Plastic usage has become an indispensable one in day-to-day life and in every place. As being part of our life, their consequences too became part of the environment. Presently, micro and nano-plastic contamination in every nook and corner of the environment is more threatening as they are having drastic effects on living organisms and are the major reason for the carcinogenic effect on humans. On considering its ill effects, there is a pressing need to develop the methodology for detection and effective removal of these micro and nano-plastic. Though there are conventional methods coming up, yet they are either time taking, laborious, costly or all together. Hence, its necessary to improvise the conventional methods or develop new technologies for effective removal. Based on the literature survey, in this review we are summarizing the recent advances in using Iron oxide nanoparticles (IONPs) and functionalized IONPs coated with carbon nanotubes, Phosphonic acid, PETase enzyme and Silica- IL (Ionic liquid) for removal of micro and nano-plastics, due to their special magnetic property aiding in easy and specific isolation of micro and nano-plastics. </w:t>
      </w:r>
    </w:p>
    <w:p w14:paraId="102E8867" w14:textId="64337E9B" w:rsidR="008440B3" w:rsidRPr="008440B3" w:rsidRDefault="008440B3" w:rsidP="008440B3">
      <w:pPr>
        <w:pStyle w:val="Section"/>
        <w:numPr>
          <w:ilvl w:val="0"/>
          <w:numId w:val="0"/>
        </w:numPr>
        <w:ind w:firstLine="1350"/>
        <w:rPr>
          <w:lang w:val="en-US"/>
        </w:rPr>
      </w:pPr>
      <w:r>
        <w:rPr>
          <w:noProof/>
        </w:rPr>
        <w:lastRenderedPageBreak/>
        <w:drawing>
          <wp:inline distT="0" distB="0" distL="0" distR="0" wp14:anchorId="268CDA13" wp14:editId="53031404">
            <wp:extent cx="4820285" cy="3132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25963" cy="3135910"/>
                    </a:xfrm>
                    <a:prstGeom prst="rect">
                      <a:avLst/>
                    </a:prstGeom>
                    <a:ln w="12700">
                      <a:noFill/>
                    </a:ln>
                  </pic:spPr>
                </pic:pic>
              </a:graphicData>
            </a:graphic>
          </wp:inline>
        </w:drawing>
      </w:r>
    </w:p>
    <w:p w14:paraId="4F8A105A" w14:textId="77777777" w:rsidR="008577FE" w:rsidRDefault="008577FE">
      <w:pPr>
        <w:pStyle w:val="Sectionnonumber"/>
      </w:pPr>
    </w:p>
    <w:p w14:paraId="5CFD7F23" w14:textId="2BE6C7C1" w:rsidR="009A0487" w:rsidRDefault="009A0487">
      <w:pPr>
        <w:pStyle w:val="Sectionnonumber"/>
      </w:pPr>
      <w:r>
        <w:t>References</w:t>
      </w:r>
      <w:r w:rsidR="00D03909">
        <w:t>:</w:t>
      </w:r>
    </w:p>
    <w:p w14:paraId="0AC65397" w14:textId="77777777" w:rsidR="008440B3" w:rsidRPr="008440B3" w:rsidRDefault="008440B3" w:rsidP="008440B3">
      <w:pPr>
        <w:pStyle w:val="Bodytext"/>
      </w:pPr>
    </w:p>
    <w:p w14:paraId="75A58EDE" w14:textId="77777777" w:rsidR="008440B3" w:rsidRPr="008440B3" w:rsidRDefault="008440B3" w:rsidP="008440B3">
      <w:pPr>
        <w:pStyle w:val="Bodytext"/>
        <w:numPr>
          <w:ilvl w:val="0"/>
          <w:numId w:val="5"/>
        </w:numPr>
      </w:pPr>
      <w:r w:rsidRPr="008440B3">
        <w:t xml:space="preserve">Schwaminger, S. P.;  Fraga-García, P.;  Eigenfeld, M.;  Becker, T. M.; Berensmeier, S., </w:t>
      </w:r>
      <w:r w:rsidRPr="008440B3">
        <w:rPr>
          <w:i/>
        </w:rPr>
        <w:t xml:space="preserve">Front. Bioeng. Biotechnol. </w:t>
      </w:r>
      <w:r w:rsidRPr="008440B3">
        <w:rPr>
          <w:b/>
        </w:rPr>
        <w:t>2019,</w:t>
      </w:r>
      <w:r w:rsidRPr="008440B3">
        <w:t xml:space="preserve"> </w:t>
      </w:r>
      <w:r w:rsidRPr="008440B3">
        <w:rPr>
          <w:i/>
        </w:rPr>
        <w:t>7</w:t>
      </w:r>
      <w:r w:rsidRPr="008440B3">
        <w:t xml:space="preserve">, 233.10.3389/fbioe.2019.00233,Schwaminger, S. P.;  Bauer, D.;  Fraga-García, P.;  Wagner, F. E.; Berensmeier, S., </w:t>
      </w:r>
      <w:r w:rsidRPr="008440B3">
        <w:rPr>
          <w:i/>
        </w:rPr>
        <w:t xml:space="preserve">Cryst. Eng. Comm. </w:t>
      </w:r>
      <w:r w:rsidRPr="008440B3">
        <w:rPr>
          <w:b/>
        </w:rPr>
        <w:t>2017,</w:t>
      </w:r>
      <w:r w:rsidRPr="008440B3">
        <w:t xml:space="preserve"> </w:t>
      </w:r>
      <w:r w:rsidRPr="008440B3">
        <w:rPr>
          <w:i/>
        </w:rPr>
        <w:t>19</w:t>
      </w:r>
      <w:r w:rsidRPr="008440B3">
        <w:t>.(2), 246-255.10.1039/C6CE02421A</w:t>
      </w:r>
    </w:p>
    <w:p w14:paraId="1336BAAF" w14:textId="32D93BDE" w:rsidR="008440B3" w:rsidRDefault="008440B3" w:rsidP="008440B3">
      <w:pPr>
        <w:pStyle w:val="Bodytext"/>
        <w:numPr>
          <w:ilvl w:val="0"/>
          <w:numId w:val="5"/>
        </w:numPr>
        <w:rPr>
          <w:lang w:val="en-GB"/>
        </w:rPr>
      </w:pPr>
      <w:r w:rsidRPr="008440B3">
        <w:rPr>
          <w:lang w:val="en-GB"/>
        </w:rPr>
        <w:t xml:space="preserve">Campanale, C.;  Massarelli, C.;  Savino, I.;  Locaputo, V.; Uricchio, V. F., </w:t>
      </w:r>
      <w:r w:rsidRPr="008440B3">
        <w:rPr>
          <w:i/>
          <w:lang w:val="en-GB"/>
        </w:rPr>
        <w:t xml:space="preserve">Int. J. Environ. Res. Public Health. </w:t>
      </w:r>
      <w:r w:rsidRPr="008440B3">
        <w:rPr>
          <w:b/>
          <w:lang w:val="en-GB"/>
        </w:rPr>
        <w:t>2020,</w:t>
      </w:r>
      <w:r w:rsidRPr="008440B3">
        <w:rPr>
          <w:lang w:val="en-GB"/>
        </w:rPr>
        <w:t xml:space="preserve"> </w:t>
      </w:r>
      <w:r w:rsidRPr="008440B3">
        <w:rPr>
          <w:i/>
          <w:lang w:val="en-GB"/>
        </w:rPr>
        <w:t>17</w:t>
      </w:r>
      <w:r w:rsidRPr="008440B3">
        <w:rPr>
          <w:lang w:val="en-GB"/>
        </w:rPr>
        <w:t>.(4), 1212.10.3390/ijerph17041212</w:t>
      </w:r>
    </w:p>
    <w:p w14:paraId="52DA7E34" w14:textId="1AB826F6" w:rsidR="008440B3" w:rsidRDefault="008440B3" w:rsidP="008440B3">
      <w:pPr>
        <w:pStyle w:val="BodytextIndented"/>
        <w:numPr>
          <w:ilvl w:val="0"/>
          <w:numId w:val="5"/>
        </w:numPr>
        <w:rPr>
          <w:lang w:val="en-GB"/>
        </w:rPr>
      </w:pPr>
      <w:r w:rsidRPr="008440B3">
        <w:rPr>
          <w:lang w:val="en-GB"/>
        </w:rPr>
        <w:t xml:space="preserve">Madhusudhana Reddy, P.;  Chang, C.-J.;  Chen, J.-K.;  Wu, M.-T.; Wang, C.-F., </w:t>
      </w:r>
      <w:r w:rsidRPr="008440B3">
        <w:rPr>
          <w:i/>
          <w:lang w:val="en-GB"/>
        </w:rPr>
        <w:t xml:space="preserve">Applied Surface Science </w:t>
      </w:r>
      <w:r w:rsidRPr="008440B3">
        <w:rPr>
          <w:b/>
          <w:lang w:val="en-GB"/>
        </w:rPr>
        <w:t>2016,</w:t>
      </w:r>
      <w:r w:rsidRPr="008440B3">
        <w:rPr>
          <w:lang w:val="en-GB"/>
        </w:rPr>
        <w:t xml:space="preserve"> </w:t>
      </w:r>
      <w:r w:rsidRPr="008440B3">
        <w:rPr>
          <w:i/>
          <w:lang w:val="en-GB"/>
        </w:rPr>
        <w:t>368</w:t>
      </w:r>
      <w:r w:rsidRPr="008440B3">
        <w:rPr>
          <w:lang w:val="en-GB"/>
        </w:rPr>
        <w:t>, 27-35.</w:t>
      </w:r>
      <w:hyperlink r:id="rId12" w:history="1">
        <w:r w:rsidRPr="008440B3">
          <w:rPr>
            <w:rStyle w:val="Hyperlink"/>
            <w:lang w:val="en-GB"/>
          </w:rPr>
          <w:t>https://doi.org/10.1016/j.apsusc.2016.01.250</w:t>
        </w:r>
      </w:hyperlink>
    </w:p>
    <w:p w14:paraId="25BB7420" w14:textId="05891CCE" w:rsidR="008440B3" w:rsidRDefault="008440B3" w:rsidP="008440B3">
      <w:pPr>
        <w:pStyle w:val="BodytextIndented"/>
        <w:numPr>
          <w:ilvl w:val="0"/>
          <w:numId w:val="5"/>
        </w:numPr>
        <w:rPr>
          <w:lang w:val="en-GB"/>
        </w:rPr>
      </w:pPr>
      <w:r w:rsidRPr="008440B3">
        <w:rPr>
          <w:lang w:val="en-GB"/>
        </w:rPr>
        <w:t xml:space="preserve">Leslie, H. A.;  van Velzen, M. J. M.;  Brandsma, S. H.;  Vethaak, A. D.;  Garcia-Vallejo, J. J.; Lamoree, M. H., </w:t>
      </w:r>
      <w:r w:rsidRPr="008440B3">
        <w:rPr>
          <w:i/>
          <w:lang w:val="en-GB"/>
        </w:rPr>
        <w:t xml:space="preserve">Environ. Int. </w:t>
      </w:r>
      <w:r w:rsidRPr="008440B3">
        <w:rPr>
          <w:b/>
          <w:lang w:val="en-GB"/>
        </w:rPr>
        <w:t>2022</w:t>
      </w:r>
      <w:r w:rsidRPr="008440B3">
        <w:rPr>
          <w:lang w:val="en-GB"/>
        </w:rPr>
        <w:t>, 107199.</w:t>
      </w:r>
      <w:hyperlink r:id="rId13" w:history="1">
        <w:r w:rsidRPr="008440B3">
          <w:rPr>
            <w:rStyle w:val="Hyperlink"/>
            <w:lang w:val="en-GB"/>
          </w:rPr>
          <w:t>https://doi.org/10.1016/j.envint.2022.107199</w:t>
        </w:r>
      </w:hyperlink>
    </w:p>
    <w:p w14:paraId="7822C68D" w14:textId="3C71FD4B" w:rsidR="008440B3" w:rsidRPr="008440B3" w:rsidRDefault="008440B3" w:rsidP="008440B3">
      <w:pPr>
        <w:pStyle w:val="BodytextIndented"/>
        <w:numPr>
          <w:ilvl w:val="0"/>
          <w:numId w:val="5"/>
        </w:numPr>
        <w:rPr>
          <w:lang w:val="en-GB"/>
        </w:rPr>
      </w:pPr>
      <w:r w:rsidRPr="008440B3">
        <w:rPr>
          <w:lang w:val="en-GB"/>
        </w:rPr>
        <w:t>Misra, A.;  Zambrzycki, C.;  Kloker, G.;  Kotyrba, A.;  Anjass, M. H.;  Franco Castillo, I.;  Mitchell, S. G.;  Güttel, R.; Streb, C., Angew. Chem. Int. Ed. 2020, 59.(4), 1601-1605.https://doi.org/10.1002/anie.201912111</w:t>
      </w:r>
    </w:p>
    <w:sectPr w:rsidR="008440B3" w:rsidRPr="008440B3">
      <w:headerReference w:type="even" r:id="rId14"/>
      <w:headerReference w:type="default" r:id="rId15"/>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798E" w14:textId="77777777" w:rsidR="00BF501C" w:rsidRDefault="00BF501C">
      <w:r>
        <w:separator/>
      </w:r>
    </w:p>
  </w:endnote>
  <w:endnote w:type="continuationSeparator" w:id="0">
    <w:p w14:paraId="38B8D570" w14:textId="77777777" w:rsidR="00BF501C" w:rsidRDefault="00BF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3F17F" w14:textId="77777777" w:rsidR="00BF501C" w:rsidRPr="00043761" w:rsidRDefault="00BF501C">
      <w:pPr>
        <w:pStyle w:val="Bulleted"/>
        <w:numPr>
          <w:ilvl w:val="0"/>
          <w:numId w:val="0"/>
        </w:numPr>
        <w:rPr>
          <w:rFonts w:ascii="Sabon" w:hAnsi="Sabon"/>
          <w:color w:val="auto"/>
          <w:szCs w:val="20"/>
        </w:rPr>
      </w:pPr>
      <w:r>
        <w:separator/>
      </w:r>
    </w:p>
  </w:footnote>
  <w:footnote w:type="continuationSeparator" w:id="0">
    <w:p w14:paraId="79DCDA18" w14:textId="77777777" w:rsidR="00BF501C" w:rsidRDefault="00BF5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CA62" w14:textId="77777777" w:rsidR="009A0487" w:rsidRDefault="009A04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F207" w14:textId="77777777" w:rsidR="009A0487" w:rsidRDefault="009A0487"/>
  <w:p w14:paraId="361CEE34" w14:textId="77777777" w:rsidR="009A0487" w:rsidRDefault="009A0487"/>
  <w:p w14:paraId="0EEB1DE1" w14:textId="77777777" w:rsidR="009A0487" w:rsidRDefault="009A0487"/>
  <w:p w14:paraId="6CE6042C" w14:textId="77777777" w:rsidR="009A0487" w:rsidRDefault="009A0487"/>
  <w:p w14:paraId="4F3AF81B" w14:textId="77777777" w:rsidR="009A0487" w:rsidRDefault="009A0487"/>
  <w:p w14:paraId="244D01D8"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2CA725F"/>
    <w:multiLevelType w:val="hybridMultilevel"/>
    <w:tmpl w:val="13560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1621065252">
    <w:abstractNumId w:val="4"/>
  </w:num>
  <w:num w:numId="2" w16cid:durableId="119308043">
    <w:abstractNumId w:val="1"/>
  </w:num>
  <w:num w:numId="3" w16cid:durableId="133720392">
    <w:abstractNumId w:val="0"/>
  </w:num>
  <w:num w:numId="4" w16cid:durableId="204221893">
    <w:abstractNumId w:val="2"/>
  </w:num>
  <w:num w:numId="5" w16cid:durableId="14590356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6EA6"/>
    <w:rsid w:val="001E6017"/>
    <w:rsid w:val="00217A99"/>
    <w:rsid w:val="002B3940"/>
    <w:rsid w:val="005158FA"/>
    <w:rsid w:val="006F45A4"/>
    <w:rsid w:val="00733CB3"/>
    <w:rsid w:val="008440B3"/>
    <w:rsid w:val="008577FE"/>
    <w:rsid w:val="009A0487"/>
    <w:rsid w:val="00B05982"/>
    <w:rsid w:val="00B83F45"/>
    <w:rsid w:val="00BF501C"/>
    <w:rsid w:val="00CF09E5"/>
    <w:rsid w:val="00D03909"/>
    <w:rsid w:val="00D57C95"/>
    <w:rsid w:val="00EF6BE4"/>
    <w:rsid w:val="00FE51A5"/>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2C49E3"/>
  <w15:docId w15:val="{E76D9EA3-9F7C-47F1-AF15-B8383F41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8440B3"/>
    <w:rPr>
      <w:color w:val="0000FF" w:themeColor="hyperlink"/>
      <w:u w:val="single"/>
    </w:rPr>
  </w:style>
  <w:style w:type="character" w:styleId="UnresolvedMention">
    <w:name w:val="Unresolved Mention"/>
    <w:basedOn w:val="DefaultParagraphFont"/>
    <w:uiPriority w:val="99"/>
    <w:semiHidden/>
    <w:unhideWhenUsed/>
    <w:rsid w:val="00844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mdreddy@gmail.com" TargetMode="External"/><Relationship Id="rId13" Type="http://schemas.openxmlformats.org/officeDocument/2006/relationships/hyperlink" Target="https://doi.org/10.1016/j.envint.2022.10719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apsusc.2016.01.25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mdreddy@osmania.ac.in"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22</TotalTime>
  <Pages>2</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Dell</cp:lastModifiedBy>
  <cp:revision>2</cp:revision>
  <cp:lastPrinted>2005-02-25T09:52:00Z</cp:lastPrinted>
  <dcterms:created xsi:type="dcterms:W3CDTF">2023-02-26T17:04:00Z</dcterms:created>
  <dcterms:modified xsi:type="dcterms:W3CDTF">2023-02-26T17:04:00Z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1941407282</vt:i4>
  </property>
</Properties>
</file>