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60" w:rsidRDefault="00504820" w:rsidP="00504820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504820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Eco-friendly synthesis of 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Zr </w:t>
      </w:r>
      <w:r w:rsidRPr="00504820">
        <w:rPr>
          <w:rFonts w:ascii="Times New Roman" w:hAnsi="Times New Roman" w:cs="Times New Roman"/>
          <w:b/>
          <w:i/>
          <w:color w:val="000000"/>
          <w:sz w:val="32"/>
          <w:szCs w:val="32"/>
        </w:rPr>
        <w:t>nanoparticles by seed coat of E.officinalis their characterization and applications</w:t>
      </w:r>
    </w:p>
    <w:p w:rsidR="00504820" w:rsidRPr="0080049D" w:rsidRDefault="00504820" w:rsidP="00504820">
      <w:pPr>
        <w:pStyle w:val="Normal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49D">
        <w:rPr>
          <w:rFonts w:ascii="Times New Roman" w:eastAsia="Times New Roman" w:hAnsi="Times New Roman" w:cs="Times New Roman"/>
          <w:b/>
          <w:sz w:val="24"/>
          <w:szCs w:val="24"/>
        </w:rPr>
        <w:t>Pragya Goyal</w:t>
      </w:r>
      <w:r w:rsidRPr="0080049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80049D">
        <w:rPr>
          <w:rFonts w:ascii="Times New Roman" w:eastAsia="Times New Roman" w:hAnsi="Times New Roman" w:cs="Times New Roman"/>
          <w:b/>
          <w:sz w:val="24"/>
          <w:szCs w:val="24"/>
        </w:rPr>
        <w:t>. Arpan Bhardwaj</w:t>
      </w:r>
      <w:r w:rsidRPr="0080049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80049D">
        <w:rPr>
          <w:rFonts w:ascii="Times New Roman" w:eastAsia="Times New Roman" w:hAnsi="Times New Roman" w:cs="Times New Roman"/>
          <w:b/>
          <w:sz w:val="24"/>
          <w:szCs w:val="24"/>
        </w:rPr>
        <w:t>. Bhupendra Kumar Mehta</w:t>
      </w:r>
      <w:r w:rsidRPr="0080049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80049D">
        <w:rPr>
          <w:rFonts w:ascii="Times New Roman" w:eastAsia="Times New Roman" w:hAnsi="Times New Roman" w:cs="Times New Roman"/>
          <w:b/>
          <w:sz w:val="24"/>
          <w:szCs w:val="24"/>
        </w:rPr>
        <w:t>. Darshana Mehta</w:t>
      </w:r>
      <w:r w:rsidRPr="0080049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</w:p>
    <w:p w:rsidR="00504820" w:rsidRPr="0080049D" w:rsidRDefault="00504820" w:rsidP="00C41FE1">
      <w:pPr>
        <w:pBdr>
          <w:top w:val="single" w:sz="4" w:space="0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49D">
        <w:rPr>
          <w:rFonts w:ascii="Times New Roman" w:hAnsi="Times New Roman" w:cs="Times New Roman"/>
          <w:sz w:val="24"/>
          <w:szCs w:val="24"/>
        </w:rPr>
        <w:t xml:space="preserve">Pragya Goyal, </w:t>
      </w:r>
      <w:hyperlink r:id="rId5" w:history="1">
        <w:r w:rsidRPr="0080049D">
          <w:rPr>
            <w:rStyle w:val="Hyperlink"/>
            <w:rFonts w:ascii="Times New Roman" w:hAnsi="Times New Roman" w:cs="Times New Roman"/>
            <w:sz w:val="24"/>
            <w:szCs w:val="24"/>
          </w:rPr>
          <w:t>pragyagoyalujn@gmail.com</w:t>
        </w:r>
      </w:hyperlink>
      <w:r w:rsidRPr="0080049D">
        <w:rPr>
          <w:rFonts w:ascii="Times New Roman" w:hAnsi="Times New Roman" w:cs="Times New Roman"/>
          <w:sz w:val="24"/>
          <w:szCs w:val="24"/>
        </w:rPr>
        <w:t xml:space="preserve">; Arpan Bhardwaj, </w:t>
      </w:r>
      <w:hyperlink r:id="rId6" w:history="1">
        <w:r w:rsidRPr="0080049D">
          <w:rPr>
            <w:rStyle w:val="Hyperlink"/>
            <w:rFonts w:ascii="Times New Roman" w:hAnsi="Times New Roman" w:cs="Times New Roman"/>
            <w:sz w:val="24"/>
            <w:szCs w:val="24"/>
          </w:rPr>
          <w:t>arpanbhardwaj11@gmail.com</w:t>
        </w:r>
      </w:hyperlink>
      <w:r w:rsidRPr="0080049D">
        <w:rPr>
          <w:rFonts w:ascii="Times New Roman" w:hAnsi="Times New Roman" w:cs="Times New Roman"/>
          <w:sz w:val="24"/>
          <w:szCs w:val="24"/>
        </w:rPr>
        <w:t xml:space="preserve"> |</w:t>
      </w:r>
      <w:r w:rsidRPr="0080049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0049D">
        <w:rPr>
          <w:rFonts w:ascii="Times New Roman" w:hAnsi="Times New Roman" w:cs="Times New Roman"/>
          <w:sz w:val="24"/>
          <w:szCs w:val="24"/>
        </w:rPr>
        <w:t xml:space="preserve">Govt. Madhav Science PG, College, Ujjain, M.P. 456010, India.Bhupendra Kumar Mehta, </w:t>
      </w:r>
      <w:hyperlink r:id="rId7" w:history="1">
        <w:r w:rsidRPr="0080049D">
          <w:rPr>
            <w:rStyle w:val="Hyperlink"/>
            <w:rFonts w:ascii="Times New Roman" w:hAnsi="Times New Roman" w:cs="Times New Roman"/>
            <w:sz w:val="24"/>
            <w:szCs w:val="24"/>
          </w:rPr>
          <w:t>bkmehta11@yahoo.com</w:t>
        </w:r>
      </w:hyperlink>
      <w:r w:rsidRPr="0080049D">
        <w:rPr>
          <w:rFonts w:ascii="Times New Roman" w:hAnsi="Times New Roman" w:cs="Times New Roman"/>
          <w:sz w:val="24"/>
          <w:szCs w:val="24"/>
        </w:rPr>
        <w:t xml:space="preserve">; Darshana Mehta, </w:t>
      </w:r>
      <w:hyperlink r:id="rId8" w:history="1">
        <w:r w:rsidRPr="0080049D">
          <w:rPr>
            <w:rStyle w:val="Hyperlink"/>
            <w:rFonts w:ascii="Times New Roman" w:hAnsi="Times New Roman" w:cs="Times New Roman"/>
            <w:sz w:val="24"/>
            <w:szCs w:val="24"/>
          </w:rPr>
          <w:t>drdarshana31@gmail.com|</w:t>
        </w:r>
      </w:hyperlink>
      <w:r w:rsidRPr="0080049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0049D">
        <w:rPr>
          <w:rFonts w:ascii="Times New Roman" w:hAnsi="Times New Roman" w:cs="Times New Roman"/>
          <w:sz w:val="24"/>
          <w:szCs w:val="24"/>
        </w:rPr>
        <w:t>School of Studies in Chemistry and Biochemistry, Vikram University, Ujjain, MP 456010, India</w:t>
      </w:r>
      <w:r w:rsidRPr="0080049D">
        <w:rPr>
          <w:rFonts w:ascii="Times New Roman" w:hAnsi="Times New Roman" w:cs="Times New Roman"/>
          <w:b/>
          <w:sz w:val="24"/>
          <w:szCs w:val="24"/>
        </w:rPr>
        <w:t>.</w:t>
      </w:r>
    </w:p>
    <w:p w:rsidR="00504820" w:rsidRPr="00C41FE1" w:rsidRDefault="00504820" w:rsidP="0050482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FC5C60" w:rsidRPr="00504820" w:rsidRDefault="00504820" w:rsidP="00554EF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4820">
        <w:rPr>
          <w:rFonts w:ascii="Times New Roman" w:hAnsi="Times New Roman" w:cs="Times New Roman"/>
          <w:b/>
          <w:color w:val="000000"/>
          <w:sz w:val="28"/>
          <w:szCs w:val="28"/>
        </w:rPr>
        <w:t>Abstract</w:t>
      </w:r>
    </w:p>
    <w:p w:rsidR="0008669E" w:rsidRDefault="0008669E" w:rsidP="00554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EFE">
        <w:rPr>
          <w:rFonts w:ascii="Times New Roman" w:hAnsi="Times New Roman" w:cs="Times New Roman"/>
          <w:i/>
          <w:color w:val="000000"/>
          <w:sz w:val="24"/>
          <w:szCs w:val="24"/>
        </w:rPr>
        <w:t>E. officinalis</w:t>
      </w:r>
      <w:r w:rsidRPr="00554EFE">
        <w:rPr>
          <w:rFonts w:ascii="Times New Roman" w:hAnsi="Times New Roman" w:cs="Times New Roman"/>
          <w:color w:val="000000"/>
          <w:sz w:val="24"/>
          <w:szCs w:val="24"/>
        </w:rPr>
        <w:t xml:space="preserve"> is also called </w:t>
      </w:r>
      <w:r w:rsidRPr="00554EFE">
        <w:rPr>
          <w:rFonts w:ascii="Times New Roman" w:hAnsi="Times New Roman" w:cs="Times New Roman"/>
          <w:i/>
          <w:color w:val="000000"/>
          <w:sz w:val="24"/>
          <w:szCs w:val="24"/>
        </w:rPr>
        <w:t>Phyllanthus emblica</w:t>
      </w:r>
      <w:r w:rsidRPr="00554EFE">
        <w:rPr>
          <w:rFonts w:ascii="Times New Roman" w:hAnsi="Times New Roman" w:cs="Times New Roman"/>
          <w:color w:val="000000"/>
          <w:sz w:val="24"/>
          <w:szCs w:val="24"/>
        </w:rPr>
        <w:t xml:space="preserve">, whose eatable organic products are broadly utilized in Indian Ayurvedic medication as well as non eatable also (Dharmananda </w:t>
      </w:r>
      <w:r w:rsidRPr="00554EFE">
        <w:rPr>
          <w:rFonts w:ascii="Times New Roman" w:hAnsi="Times New Roman" w:cs="Times New Roman"/>
          <w:i/>
          <w:color w:val="000000"/>
          <w:sz w:val="24"/>
          <w:szCs w:val="24"/>
        </w:rPr>
        <w:t>et al</w:t>
      </w:r>
      <w:r w:rsidRPr="00554EFE">
        <w:rPr>
          <w:rFonts w:ascii="Times New Roman" w:hAnsi="Times New Roman" w:cs="Times New Roman"/>
          <w:color w:val="000000"/>
          <w:sz w:val="24"/>
          <w:szCs w:val="24"/>
        </w:rPr>
        <w:t>., 2003).</w:t>
      </w:r>
      <w:r w:rsidR="00554EFE" w:rsidRPr="00554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4EFE">
        <w:rPr>
          <w:rFonts w:ascii="Times New Roman" w:hAnsi="Times New Roman" w:cs="Times New Roman"/>
          <w:sz w:val="24"/>
          <w:szCs w:val="24"/>
        </w:rPr>
        <w:t xml:space="preserve">The ethanolic </w:t>
      </w:r>
      <w:r w:rsidR="007D0AB6" w:rsidRPr="00554EFE">
        <w:rPr>
          <w:rFonts w:ascii="Times New Roman" w:hAnsi="Times New Roman" w:cs="Times New Roman"/>
          <w:sz w:val="24"/>
          <w:szCs w:val="24"/>
        </w:rPr>
        <w:t xml:space="preserve">seed coat </w:t>
      </w:r>
      <w:r w:rsidR="00071230" w:rsidRPr="00554EFE">
        <w:rPr>
          <w:rFonts w:ascii="Times New Roman" w:hAnsi="Times New Roman" w:cs="Times New Roman"/>
          <w:sz w:val="24"/>
          <w:szCs w:val="24"/>
        </w:rPr>
        <w:t xml:space="preserve">extract </w:t>
      </w:r>
      <w:r w:rsidRPr="00554EFE">
        <w:rPr>
          <w:rFonts w:ascii="Times New Roman" w:hAnsi="Times New Roman" w:cs="Times New Roman"/>
          <w:sz w:val="24"/>
          <w:szCs w:val="24"/>
        </w:rPr>
        <w:t>of plant</w:t>
      </w:r>
      <w:r w:rsidR="007D0AB6" w:rsidRPr="00554EFE">
        <w:rPr>
          <w:rFonts w:ascii="Times New Roman" w:hAnsi="Times New Roman" w:cs="Times New Roman"/>
          <w:sz w:val="24"/>
          <w:szCs w:val="24"/>
        </w:rPr>
        <w:t xml:space="preserve"> were </w:t>
      </w:r>
      <w:r w:rsidR="00554EFE" w:rsidRPr="00554EFE">
        <w:rPr>
          <w:rFonts w:ascii="Times New Roman" w:hAnsi="Times New Roman" w:cs="Times New Roman"/>
          <w:sz w:val="24"/>
          <w:szCs w:val="24"/>
        </w:rPr>
        <w:t>successfully</w:t>
      </w:r>
      <w:r w:rsidRPr="00554EFE">
        <w:rPr>
          <w:rFonts w:ascii="Times New Roman" w:hAnsi="Times New Roman" w:cs="Times New Roman"/>
          <w:sz w:val="24"/>
          <w:szCs w:val="24"/>
        </w:rPr>
        <w:t xml:space="preserve"> </w:t>
      </w:r>
      <w:r w:rsidR="007D0AB6" w:rsidRPr="00554EFE">
        <w:rPr>
          <w:rFonts w:ascii="Times New Roman" w:hAnsi="Times New Roman" w:cs="Times New Roman"/>
          <w:sz w:val="24"/>
          <w:szCs w:val="24"/>
        </w:rPr>
        <w:t>synthesized by green synthesis</w:t>
      </w:r>
      <w:r w:rsidR="00071230" w:rsidRPr="00554EFE">
        <w:rPr>
          <w:rFonts w:ascii="Times New Roman" w:hAnsi="Times New Roman" w:cs="Times New Roman"/>
          <w:sz w:val="24"/>
          <w:szCs w:val="24"/>
        </w:rPr>
        <w:t xml:space="preserve">. The primary characterization X- ray diffraction was </w:t>
      </w:r>
      <w:r w:rsidR="00554EFE" w:rsidRPr="00554EFE">
        <w:rPr>
          <w:rFonts w:ascii="Times New Roman" w:hAnsi="Times New Roman" w:cs="Times New Roman"/>
          <w:sz w:val="24"/>
          <w:szCs w:val="24"/>
        </w:rPr>
        <w:t>confirmed</w:t>
      </w:r>
      <w:r w:rsidR="00071230" w:rsidRPr="00554EFE">
        <w:rPr>
          <w:rFonts w:ascii="Times New Roman" w:hAnsi="Times New Roman" w:cs="Times New Roman"/>
          <w:sz w:val="24"/>
          <w:szCs w:val="24"/>
        </w:rPr>
        <w:t xml:space="preserve"> the </w:t>
      </w:r>
      <w:r w:rsidR="007D0AB6" w:rsidRPr="00554EFE">
        <w:rPr>
          <w:rFonts w:ascii="Times New Roman" w:hAnsi="Times New Roman" w:cs="Times New Roman"/>
          <w:sz w:val="24"/>
          <w:szCs w:val="24"/>
        </w:rPr>
        <w:t>tetragonal crystal structure by JCPDS NO.</w:t>
      </w:r>
      <w:r w:rsidR="007D0AB6" w:rsidRPr="00554EFE">
        <w:rPr>
          <w:rFonts w:ascii="Times New Roman" w:hAnsi="Times New Roman" w:cs="Times New Roman"/>
          <w:b/>
          <w:sz w:val="24"/>
          <w:szCs w:val="24"/>
        </w:rPr>
        <w:t xml:space="preserve"> 80-2155</w:t>
      </w:r>
      <w:r w:rsidR="00554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AB6" w:rsidRPr="00554EFE">
        <w:rPr>
          <w:rFonts w:ascii="Times New Roman" w:hAnsi="Times New Roman" w:cs="Times New Roman"/>
          <w:sz w:val="24"/>
          <w:szCs w:val="24"/>
        </w:rPr>
        <w:t xml:space="preserve">and </w:t>
      </w:r>
      <w:r w:rsidR="00071230" w:rsidRPr="00554EFE">
        <w:rPr>
          <w:rFonts w:ascii="Times New Roman" w:hAnsi="Times New Roman" w:cs="Times New Roman"/>
          <w:sz w:val="24"/>
          <w:szCs w:val="24"/>
        </w:rPr>
        <w:t xml:space="preserve">exists with </w:t>
      </w:r>
      <w:r w:rsidR="007D0AB6" w:rsidRPr="00554EFE">
        <w:rPr>
          <w:rFonts w:ascii="Times New Roman" w:hAnsi="Times New Roman" w:cs="Times New Roman"/>
          <w:sz w:val="24"/>
          <w:szCs w:val="24"/>
        </w:rPr>
        <w:t>54.08 nm in size</w:t>
      </w:r>
      <w:r w:rsidR="002A5BEB">
        <w:rPr>
          <w:rFonts w:ascii="Times New Roman" w:hAnsi="Times New Roman" w:cs="Times New Roman"/>
          <w:sz w:val="24"/>
          <w:szCs w:val="24"/>
        </w:rPr>
        <w:t>. T</w:t>
      </w:r>
      <w:r w:rsidR="007D0AB6" w:rsidRPr="00554EFE">
        <w:rPr>
          <w:rFonts w:ascii="Times New Roman" w:hAnsi="Times New Roman" w:cs="Times New Roman"/>
          <w:sz w:val="24"/>
          <w:szCs w:val="24"/>
        </w:rPr>
        <w:t xml:space="preserve">here </w:t>
      </w:r>
      <w:r w:rsidR="007D0AB6" w:rsidRPr="00554EFE">
        <w:rPr>
          <w:rFonts w:ascii="Times New Roman" w:eastAsia="Times New Roman" w:hAnsi="Times New Roman" w:cs="Times New Roman"/>
          <w:sz w:val="24"/>
          <w:szCs w:val="24"/>
        </w:rPr>
        <w:t>transition from the valence band to the conduction band from oxide species to zirconium cation (O</w:t>
      </w:r>
      <w:r w:rsidR="007D0AB6" w:rsidRPr="00554E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7D0AB6" w:rsidRPr="00554EFE">
        <w:rPr>
          <w:rFonts w:ascii="Times New Roman" w:eastAsia="Times New Roman" w:hAnsi="Times New Roman" w:cs="Times New Roman"/>
          <w:sz w:val="24"/>
          <w:szCs w:val="24"/>
        </w:rPr>
        <w:t>→Zr</w:t>
      </w:r>
      <w:r w:rsidR="007D0AB6" w:rsidRPr="00554E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4+</w:t>
      </w:r>
      <w:r w:rsidR="007D0AB6" w:rsidRPr="00554EF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A5BEB">
        <w:rPr>
          <w:rFonts w:ascii="Times New Roman" w:eastAsia="Times New Roman" w:hAnsi="Times New Roman" w:cs="Times New Roman"/>
          <w:sz w:val="24"/>
          <w:szCs w:val="24"/>
        </w:rPr>
        <w:t xml:space="preserve">was showed </w:t>
      </w:r>
      <w:r w:rsidR="00554EFE" w:rsidRPr="00554EFE">
        <w:rPr>
          <w:rFonts w:ascii="Times New Roman" w:eastAsia="Times New Roman" w:hAnsi="Times New Roman" w:cs="Times New Roman"/>
          <w:sz w:val="24"/>
          <w:szCs w:val="24"/>
        </w:rPr>
        <w:t>absorption</w:t>
      </w:r>
      <w:r w:rsidR="007D0AB6" w:rsidRPr="00554EFE">
        <w:rPr>
          <w:rFonts w:ascii="Times New Roman" w:eastAsia="Times New Roman" w:hAnsi="Times New Roman" w:cs="Times New Roman"/>
          <w:sz w:val="24"/>
          <w:szCs w:val="24"/>
        </w:rPr>
        <w:t xml:space="preserve"> at wavelength 325</w:t>
      </w:r>
      <w:r w:rsidR="00071230" w:rsidRPr="00554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AB6" w:rsidRPr="00554EFE">
        <w:rPr>
          <w:rFonts w:ascii="Times New Roman" w:eastAsia="Times New Roman" w:hAnsi="Times New Roman" w:cs="Times New Roman"/>
          <w:sz w:val="24"/>
          <w:szCs w:val="24"/>
        </w:rPr>
        <w:t>nm in UV –</w:t>
      </w:r>
      <w:r w:rsidR="00071230" w:rsidRPr="00554EFE">
        <w:rPr>
          <w:rFonts w:ascii="Times New Roman" w:eastAsia="Times New Roman" w:hAnsi="Times New Roman" w:cs="Times New Roman"/>
          <w:sz w:val="24"/>
          <w:szCs w:val="24"/>
        </w:rPr>
        <w:t>V</w:t>
      </w:r>
      <w:r w:rsidR="007D0AB6" w:rsidRPr="00554EFE">
        <w:rPr>
          <w:rFonts w:ascii="Times New Roman" w:eastAsia="Times New Roman" w:hAnsi="Times New Roman" w:cs="Times New Roman"/>
          <w:sz w:val="24"/>
          <w:szCs w:val="24"/>
        </w:rPr>
        <w:t>is spectroscopy</w:t>
      </w:r>
      <w:r w:rsidR="00071230" w:rsidRPr="00554E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5BE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A5BEB" w:rsidRPr="00D30334">
        <w:rPr>
          <w:rFonts w:ascii="Times New Roman" w:hAnsi="Times New Roman" w:cs="Times New Roman"/>
          <w:sz w:val="24"/>
          <w:szCs w:val="24"/>
        </w:rPr>
        <w:t>distinct peaks w</w:t>
      </w:r>
      <w:r w:rsidR="002A5BEB">
        <w:rPr>
          <w:rFonts w:ascii="Times New Roman" w:hAnsi="Times New Roman" w:cs="Times New Roman"/>
          <w:sz w:val="24"/>
          <w:szCs w:val="24"/>
        </w:rPr>
        <w:t xml:space="preserve">ere </w:t>
      </w:r>
      <w:r w:rsidR="002A5BEB" w:rsidRPr="00D30334">
        <w:rPr>
          <w:rFonts w:ascii="Times New Roman" w:hAnsi="Times New Roman" w:cs="Times New Roman"/>
          <w:sz w:val="24"/>
          <w:szCs w:val="24"/>
        </w:rPr>
        <w:t>observed at 3302, 2925.74, 2296.72, 2160, 2072, 2009, 1745.26, 1623.25, 1457.61, 1155.11, 504.09 cm</w:t>
      </w:r>
      <w:r w:rsidR="002A5BEB" w:rsidRPr="00D3033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A5BEB">
        <w:rPr>
          <w:rFonts w:ascii="Times New Roman" w:hAnsi="Times New Roman" w:cs="Times New Roman"/>
          <w:sz w:val="24"/>
          <w:szCs w:val="24"/>
        </w:rPr>
        <w:t xml:space="preserve">. </w:t>
      </w:r>
      <w:r w:rsidR="00554EFE" w:rsidRPr="00D30334">
        <w:rPr>
          <w:rFonts w:ascii="Times New Roman" w:hAnsi="Times New Roman" w:cs="Times New Roman"/>
          <w:sz w:val="24"/>
          <w:szCs w:val="24"/>
        </w:rPr>
        <w:t xml:space="preserve">The </w:t>
      </w:r>
      <w:r w:rsidR="00554EFE">
        <w:rPr>
          <w:rFonts w:ascii="Times New Roman" w:hAnsi="Times New Roman" w:cs="Times New Roman"/>
          <w:sz w:val="24"/>
          <w:szCs w:val="24"/>
        </w:rPr>
        <w:t xml:space="preserve">stability of nanoparticles and </w:t>
      </w:r>
      <w:r w:rsidR="00554EFE" w:rsidRPr="00D30334">
        <w:rPr>
          <w:rFonts w:ascii="Times New Roman" w:hAnsi="Times New Roman" w:cs="Times New Roman"/>
          <w:sz w:val="24"/>
          <w:szCs w:val="24"/>
        </w:rPr>
        <w:t xml:space="preserve">average particle size </w:t>
      </w:r>
      <w:r w:rsidR="00554EFE">
        <w:rPr>
          <w:rFonts w:ascii="Times New Roman" w:hAnsi="Times New Roman" w:cs="Times New Roman"/>
          <w:sz w:val="24"/>
          <w:szCs w:val="24"/>
        </w:rPr>
        <w:t xml:space="preserve">were </w:t>
      </w:r>
      <w:r w:rsidR="00554EFE" w:rsidRPr="00D30334">
        <w:rPr>
          <w:rFonts w:ascii="Times New Roman" w:hAnsi="Times New Roman" w:cs="Times New Roman"/>
          <w:sz w:val="24"/>
          <w:szCs w:val="24"/>
        </w:rPr>
        <w:t>measured</w:t>
      </w:r>
      <w:r w:rsidR="00554EFE">
        <w:rPr>
          <w:rFonts w:ascii="Times New Roman" w:hAnsi="Times New Roman" w:cs="Times New Roman"/>
          <w:sz w:val="24"/>
          <w:szCs w:val="24"/>
        </w:rPr>
        <w:t xml:space="preserve"> by zeta potential and </w:t>
      </w:r>
      <w:r w:rsidR="00554EFE" w:rsidRPr="00D30334">
        <w:rPr>
          <w:rFonts w:ascii="Times New Roman" w:hAnsi="Times New Roman" w:cs="Times New Roman"/>
          <w:sz w:val="24"/>
          <w:szCs w:val="24"/>
        </w:rPr>
        <w:t xml:space="preserve">DLS </w:t>
      </w:r>
      <w:r w:rsidR="00554EFE">
        <w:rPr>
          <w:rFonts w:ascii="Times New Roman" w:hAnsi="Times New Roman" w:cs="Times New Roman"/>
          <w:sz w:val="24"/>
          <w:szCs w:val="24"/>
        </w:rPr>
        <w:t>via the value</w:t>
      </w:r>
      <w:r w:rsidR="00554EFE" w:rsidRPr="00D30334">
        <w:rPr>
          <w:rFonts w:ascii="Times New Roman" w:hAnsi="Times New Roman" w:cs="Times New Roman"/>
          <w:sz w:val="24"/>
          <w:szCs w:val="24"/>
        </w:rPr>
        <w:t xml:space="preserve"> </w:t>
      </w:r>
      <w:r w:rsidR="00554EFE">
        <w:rPr>
          <w:rFonts w:ascii="Times New Roman" w:hAnsi="Times New Roman" w:cs="Times New Roman"/>
          <w:sz w:val="24"/>
          <w:szCs w:val="24"/>
        </w:rPr>
        <w:t xml:space="preserve">of -12.96 and </w:t>
      </w:r>
      <w:r w:rsidR="00554EFE" w:rsidRPr="00D30334">
        <w:rPr>
          <w:rFonts w:ascii="Times New Roman" w:hAnsi="Times New Roman" w:cs="Times New Roman"/>
          <w:b/>
          <w:sz w:val="24"/>
          <w:szCs w:val="24"/>
        </w:rPr>
        <w:t>286.5</w:t>
      </w:r>
      <w:r w:rsidR="00554EFE">
        <w:rPr>
          <w:rFonts w:ascii="Times New Roman" w:hAnsi="Times New Roman" w:cs="Times New Roman"/>
          <w:sz w:val="24"/>
          <w:szCs w:val="24"/>
        </w:rPr>
        <w:t xml:space="preserve"> nm respectively.</w:t>
      </w:r>
      <w:r w:rsidR="002A5BEB">
        <w:rPr>
          <w:rFonts w:ascii="Times New Roman" w:hAnsi="Times New Roman" w:cs="Times New Roman"/>
          <w:sz w:val="24"/>
          <w:szCs w:val="24"/>
        </w:rPr>
        <w:t xml:space="preserve"> </w:t>
      </w:r>
      <w:r w:rsidR="00554EFE">
        <w:rPr>
          <w:rFonts w:ascii="Times New Roman" w:hAnsi="Times New Roman" w:cs="Times New Roman"/>
          <w:sz w:val="24"/>
          <w:szCs w:val="24"/>
        </w:rPr>
        <w:t>These dispersed images were scaled by ImageJ software for the conformation o</w:t>
      </w:r>
      <w:r w:rsidR="00EC13F1">
        <w:rPr>
          <w:rFonts w:ascii="Times New Roman" w:hAnsi="Times New Roman" w:cs="Times New Roman"/>
          <w:sz w:val="24"/>
          <w:szCs w:val="24"/>
        </w:rPr>
        <w:t>f the average diameter of nanoparticles</w:t>
      </w:r>
      <w:r w:rsidR="00554EFE">
        <w:rPr>
          <w:rFonts w:ascii="Times New Roman" w:hAnsi="Times New Roman" w:cs="Times New Roman"/>
          <w:sz w:val="24"/>
          <w:szCs w:val="24"/>
        </w:rPr>
        <w:t xml:space="preserve"> scale</w:t>
      </w:r>
      <w:r w:rsidR="00EC13F1">
        <w:rPr>
          <w:rFonts w:ascii="Times New Roman" w:hAnsi="Times New Roman" w:cs="Times New Roman"/>
          <w:sz w:val="24"/>
          <w:szCs w:val="24"/>
        </w:rPr>
        <w:t>d</w:t>
      </w:r>
      <w:r w:rsidR="00554EFE">
        <w:rPr>
          <w:rFonts w:ascii="Times New Roman" w:hAnsi="Times New Roman" w:cs="Times New Roman"/>
          <w:sz w:val="24"/>
          <w:szCs w:val="24"/>
        </w:rPr>
        <w:t xml:space="preserve"> of 1µm, </w:t>
      </w:r>
      <w:r w:rsidR="002A5BEB">
        <w:rPr>
          <w:rFonts w:ascii="Times New Roman" w:hAnsi="Times New Roman" w:cs="Times New Roman"/>
          <w:sz w:val="24"/>
          <w:szCs w:val="24"/>
        </w:rPr>
        <w:t xml:space="preserve">was </w:t>
      </w:r>
      <w:r w:rsidR="00554EFE">
        <w:rPr>
          <w:rFonts w:ascii="Times New Roman" w:hAnsi="Times New Roman" w:cs="Times New Roman"/>
          <w:sz w:val="24"/>
          <w:szCs w:val="24"/>
        </w:rPr>
        <w:t>obtained 14.65 nm</w:t>
      </w:r>
      <w:r w:rsidR="00EC13F1">
        <w:rPr>
          <w:rFonts w:ascii="Times New Roman" w:hAnsi="Times New Roman" w:cs="Times New Roman"/>
          <w:sz w:val="24"/>
          <w:szCs w:val="24"/>
        </w:rPr>
        <w:t xml:space="preserve"> and their mean particle size by TEM was</w:t>
      </w:r>
      <w:r w:rsidR="00D6015D">
        <w:rPr>
          <w:rFonts w:ascii="Times New Roman" w:hAnsi="Times New Roman" w:cs="Times New Roman"/>
          <w:sz w:val="24"/>
          <w:szCs w:val="24"/>
        </w:rPr>
        <w:t xml:space="preserve"> scaled of 0.2 µm, 5.1µm, and 100µm. The </w:t>
      </w:r>
      <w:r w:rsidR="008B1EB7">
        <w:rPr>
          <w:rFonts w:ascii="Times New Roman" w:hAnsi="Times New Roman" w:cs="Times New Roman"/>
          <w:sz w:val="24"/>
          <w:szCs w:val="24"/>
        </w:rPr>
        <w:t xml:space="preserve">mean </w:t>
      </w:r>
      <w:r w:rsidR="00D6015D">
        <w:rPr>
          <w:rFonts w:ascii="Times New Roman" w:hAnsi="Times New Roman" w:cs="Times New Roman"/>
          <w:sz w:val="24"/>
          <w:szCs w:val="24"/>
        </w:rPr>
        <w:t xml:space="preserve">size </w:t>
      </w:r>
      <w:r w:rsidR="008B1EB7">
        <w:rPr>
          <w:rFonts w:ascii="Times New Roman" w:hAnsi="Times New Roman" w:cs="Times New Roman"/>
          <w:sz w:val="24"/>
          <w:szCs w:val="24"/>
        </w:rPr>
        <w:t>(</w:t>
      </w:r>
      <w:r w:rsidR="00D6015D">
        <w:rPr>
          <w:rFonts w:ascii="Times New Roman" w:hAnsi="Times New Roman" w:cs="Times New Roman"/>
          <w:sz w:val="24"/>
          <w:szCs w:val="24"/>
        </w:rPr>
        <w:t>70 nm</w:t>
      </w:r>
      <w:r w:rsidR="008B1EB7">
        <w:rPr>
          <w:rFonts w:ascii="Times New Roman" w:hAnsi="Times New Roman" w:cs="Times New Roman"/>
          <w:sz w:val="24"/>
          <w:szCs w:val="24"/>
        </w:rPr>
        <w:t>)</w:t>
      </w:r>
      <w:r w:rsidR="00D6015D">
        <w:rPr>
          <w:rFonts w:ascii="Times New Roman" w:hAnsi="Times New Roman" w:cs="Times New Roman"/>
          <w:sz w:val="24"/>
          <w:szCs w:val="24"/>
        </w:rPr>
        <w:t xml:space="preserve"> was increased due to hydrodynamic overview of particles</w:t>
      </w:r>
      <w:r w:rsidR="00FB47DD">
        <w:rPr>
          <w:rFonts w:ascii="Times New Roman" w:hAnsi="Times New Roman" w:cs="Times New Roman"/>
          <w:sz w:val="24"/>
          <w:szCs w:val="24"/>
        </w:rPr>
        <w:t xml:space="preserve">. The antimicrobial activity of nanoparticles </w:t>
      </w:r>
      <w:r w:rsidR="008B1EB7">
        <w:rPr>
          <w:rFonts w:ascii="Times New Roman" w:hAnsi="Times New Roman" w:cs="Times New Roman"/>
          <w:sz w:val="24"/>
          <w:szCs w:val="24"/>
        </w:rPr>
        <w:t xml:space="preserve">was </w:t>
      </w:r>
      <w:r w:rsidR="00FB47DD">
        <w:rPr>
          <w:rFonts w:ascii="Times New Roman" w:hAnsi="Times New Roman" w:cs="Times New Roman"/>
          <w:sz w:val="24"/>
          <w:szCs w:val="24"/>
        </w:rPr>
        <w:t>useful for various</w:t>
      </w:r>
      <w:r w:rsidR="00FB47DD" w:rsidRPr="00FB47DD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="00FB4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7DD" w:rsidRPr="00FB47DD">
        <w:rPr>
          <w:rFonts w:ascii="Times New Roman" w:hAnsi="Times New Roman" w:cs="Times New Roman"/>
          <w:i/>
          <w:sz w:val="24"/>
          <w:szCs w:val="24"/>
        </w:rPr>
        <w:t>vi</w:t>
      </w:r>
      <w:r w:rsidR="00FB47DD">
        <w:rPr>
          <w:rFonts w:ascii="Times New Roman" w:hAnsi="Times New Roman" w:cs="Times New Roman"/>
          <w:i/>
          <w:sz w:val="24"/>
          <w:szCs w:val="24"/>
        </w:rPr>
        <w:t xml:space="preserve">tro </w:t>
      </w:r>
      <w:r w:rsidR="00FB47DD">
        <w:rPr>
          <w:rFonts w:ascii="Times New Roman" w:hAnsi="Times New Roman" w:cs="Times New Roman"/>
          <w:sz w:val="24"/>
          <w:szCs w:val="24"/>
        </w:rPr>
        <w:t xml:space="preserve">studies </w:t>
      </w:r>
      <w:r w:rsidR="002A5BEB">
        <w:rPr>
          <w:rFonts w:ascii="Times New Roman" w:hAnsi="Times New Roman" w:cs="Times New Roman"/>
          <w:sz w:val="24"/>
          <w:szCs w:val="24"/>
        </w:rPr>
        <w:t>by many pathogenic strains.</w:t>
      </w:r>
    </w:p>
    <w:p w:rsidR="00CE49B8" w:rsidRDefault="00CE49B8" w:rsidP="00554E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9B8" w:rsidRDefault="00CE49B8" w:rsidP="00554E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FE1" w:rsidRDefault="00C41FE1" w:rsidP="00554E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E1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:rsidR="00D14D36" w:rsidRDefault="00D14D36" w:rsidP="00D14D36">
      <w:pPr>
        <w:pStyle w:val="FootnoteTex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Ankamwar, B., Damle, C., Ahmad, A.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</w:t>
      </w: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</w:t>
      </w:r>
      <w:r w:rsidR="00E45B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astry, M. </w:t>
      </w:r>
      <w:r w:rsidRPr="00D3033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(2005).</w:t>
      </w: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Biosynthesis of gold and silver nanoparticles using </w:t>
      </w:r>
      <w:r w:rsidRPr="005E71B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Emblica officinalis</w:t>
      </w: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fruit extract, their phase transfer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</w:t>
      </w: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trans-metallation in an organic solution. </w:t>
      </w:r>
      <w:r w:rsidRPr="00D303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Journal of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</w:t>
      </w:r>
      <w:r w:rsidRPr="00D303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anoscience and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N</w:t>
      </w:r>
      <w:r w:rsidRPr="00D303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anotechnology</w:t>
      </w: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D303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5</w:t>
      </w: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(10), 1665-1671.</w:t>
      </w:r>
    </w:p>
    <w:p w:rsidR="00D14D36" w:rsidRPr="00D14D36" w:rsidRDefault="00D14D36" w:rsidP="00D14D36">
      <w:pPr>
        <w:pStyle w:val="FootnoteTex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Bansal, V., Rautaray, D., Ahmad, A.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</w:t>
      </w: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Sastry, M. </w:t>
      </w:r>
      <w:r w:rsidRPr="00D3033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(2004)</w:t>
      </w: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Biosynthesis of zirconia nanoparticles using the fungus </w:t>
      </w:r>
      <w:r w:rsidRPr="0012297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Fusarium oxysporum</w:t>
      </w: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D303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Journal of Materials Chemistry</w:t>
      </w: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D303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14</w:t>
      </w: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(22), 3303-3305.</w:t>
      </w:r>
    </w:p>
    <w:p w:rsidR="00D14D36" w:rsidRPr="00D30334" w:rsidRDefault="00D14D36" w:rsidP="00D14D36">
      <w:pPr>
        <w:pStyle w:val="FootnoteTex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Davar, F.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</w:t>
      </w:r>
      <w:r w:rsidRPr="00D3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Loghman-Estarki, M. R.</w:t>
      </w:r>
      <w:r w:rsidRPr="00D3033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(2014)</w:t>
      </w:r>
      <w:r w:rsidRPr="00D3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Synthesis and optical properties of pure monoclinic zirconia nanosheets by a new precursor. </w:t>
      </w:r>
      <w:r w:rsidRPr="00D303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Ceramics International</w:t>
      </w:r>
      <w:r w:rsidRPr="00D3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303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40</w:t>
      </w:r>
      <w:r w:rsidRPr="00D3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(6), 8427-8433.</w:t>
      </w:r>
    </w:p>
    <w:p w:rsidR="00D14D36" w:rsidRPr="00D30334" w:rsidRDefault="00D14D36" w:rsidP="00D14D36">
      <w:pPr>
        <w:pStyle w:val="FootnoteTex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Garvie, R. C. </w:t>
      </w:r>
      <w:r w:rsidRPr="00D3033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(1978)</w:t>
      </w:r>
      <w:r w:rsidRPr="00D3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Stabilization of the tetragonal structure in zirconia microcrystals. </w:t>
      </w:r>
      <w:r w:rsidRPr="00D303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Physical Chemistry</w:t>
      </w:r>
      <w:r w:rsidRPr="00D3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303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82</w:t>
      </w:r>
      <w:r w:rsidRPr="00D3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218-224.</w:t>
      </w:r>
    </w:p>
    <w:p w:rsidR="00D14D36" w:rsidRPr="00D30334" w:rsidRDefault="00D14D36" w:rsidP="00D14D36">
      <w:pPr>
        <w:pStyle w:val="FootnoteTex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Gole, J. L., Prokes, S. M., Stout, J. D., Glembocki, O. J.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</w:t>
      </w: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Yang, R. </w:t>
      </w:r>
      <w:r w:rsidRPr="00D3033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(2006)</w:t>
      </w: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Unique properties of selectively formed zirconia nanostructures. </w:t>
      </w:r>
      <w:r w:rsidRPr="00D303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Advanced Materials</w:t>
      </w: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D303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18</w:t>
      </w:r>
      <w:r w:rsidRPr="00D3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(5), 664-667.</w:t>
      </w:r>
    </w:p>
    <w:p w:rsidR="00D14D36" w:rsidRPr="00F521E6" w:rsidRDefault="00D14D36" w:rsidP="00D14D36">
      <w:pPr>
        <w:pStyle w:val="FootnoteTex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Gowri, S., Gandhi, R. R.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</w:t>
      </w:r>
      <w:r w:rsidRPr="00D3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Sundrarajan, M. </w:t>
      </w:r>
      <w:r w:rsidRPr="00D3033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(2014)</w:t>
      </w:r>
      <w:r w:rsidRPr="00D3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Structural, optical, antibacterial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</w:t>
      </w:r>
      <w:r w:rsidRPr="00D3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antifungal properties of zirconia nanoparticles by biobased protocol. </w:t>
      </w:r>
      <w:r w:rsidRPr="00D303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Journal of Materials Science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and</w:t>
      </w:r>
      <w:r w:rsidRPr="00D303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Technology</w:t>
      </w:r>
      <w:r w:rsidRPr="00D3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303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30</w:t>
      </w:r>
      <w:r w:rsidRPr="00D3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(8), 782-790.</w:t>
      </w:r>
    </w:p>
    <w:p w:rsidR="00F521E6" w:rsidRPr="0080049D" w:rsidRDefault="00F521E6" w:rsidP="00F521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049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P. Goyal, A. Bhardwaj, B. Mehta, D.Mehta. Research article green synthesis of zirconium oxide nanoparticles (ZrO</w:t>
      </w:r>
      <w:r w:rsidRPr="0080049D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bscript"/>
        </w:rPr>
        <w:t>2</w:t>
      </w:r>
      <w:r w:rsidRPr="0080049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NPs) using Helianthus annuus seed and their antimicrobial effects, J</w:t>
      </w:r>
      <w:r w:rsidRPr="0080049D">
        <w:rPr>
          <w:rFonts w:ascii="Times New Roman" w:hAnsi="Times New Roman" w:cs="Times New Roman"/>
          <w:color w:val="000000" w:themeColor="text1"/>
          <w:sz w:val="24"/>
          <w:szCs w:val="24"/>
        </w:rPr>
        <w:t>. Indian Chem. Soc.</w:t>
      </w:r>
      <w:r w:rsidR="00E45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49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98</w:t>
      </w:r>
      <w:r w:rsidRPr="008004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(8) (2021), 100089.</w:t>
      </w:r>
      <w:hyperlink r:id="rId9" w:history="1">
        <w:r w:rsidRPr="0080049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https://doi.org/10.1016/j.jics.2021.100089</w:t>
        </w:r>
      </w:hyperlink>
      <w:r w:rsidRPr="008004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521E6" w:rsidRPr="00D30334" w:rsidRDefault="00F521E6" w:rsidP="00F521E6">
      <w:pPr>
        <w:pStyle w:val="FootnoteText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4D36" w:rsidRDefault="00D14D36" w:rsidP="00554E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FE1" w:rsidRDefault="00C41FE1" w:rsidP="00554E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FE1" w:rsidRPr="00C41FE1" w:rsidRDefault="00C41FE1" w:rsidP="00554E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1FE1" w:rsidRPr="00C41FE1" w:rsidSect="00EA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4222"/>
    <w:multiLevelType w:val="hybridMultilevel"/>
    <w:tmpl w:val="61F6A0C0"/>
    <w:lvl w:ilvl="0" w:tplc="52AC1A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D6A1D36"/>
    <w:multiLevelType w:val="hybridMultilevel"/>
    <w:tmpl w:val="46A23E90"/>
    <w:lvl w:ilvl="0" w:tplc="75A257FE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62A8D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20"/>
  <w:characterSpacingControl w:val="doNotCompress"/>
  <w:compat/>
  <w:rsids>
    <w:rsidRoot w:val="0008669E"/>
    <w:rsid w:val="00071230"/>
    <w:rsid w:val="0008669E"/>
    <w:rsid w:val="002A5BEB"/>
    <w:rsid w:val="002F354C"/>
    <w:rsid w:val="004267F5"/>
    <w:rsid w:val="00504820"/>
    <w:rsid w:val="00554EFE"/>
    <w:rsid w:val="007D0AB6"/>
    <w:rsid w:val="008B1EB7"/>
    <w:rsid w:val="00C41FE1"/>
    <w:rsid w:val="00CE49B8"/>
    <w:rsid w:val="00D14D36"/>
    <w:rsid w:val="00D6015D"/>
    <w:rsid w:val="00E45B03"/>
    <w:rsid w:val="00EA7F63"/>
    <w:rsid w:val="00EC13F1"/>
    <w:rsid w:val="00F521E6"/>
    <w:rsid w:val="00FB47DD"/>
    <w:rsid w:val="00FC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0482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0482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D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D3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52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darshana31@gmail.com|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kmehta1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panbhardwaj1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gyagoyaluj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ics.2021.100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2023-03-05T10:05:00Z</dcterms:created>
  <dcterms:modified xsi:type="dcterms:W3CDTF">2023-03-10T18:11:00Z</dcterms:modified>
</cp:coreProperties>
</file>